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B8" w:rsidRPr="00924A4B" w:rsidRDefault="006074B8" w:rsidP="006074B8">
      <w:pPr>
        <w:pStyle w:val="a5"/>
        <w:rPr>
          <w:sz w:val="26"/>
          <w:szCs w:val="26"/>
        </w:rPr>
      </w:pPr>
      <w:r>
        <w:t xml:space="preserve">                                                                                                   </w:t>
      </w:r>
      <w:r w:rsidRPr="00924A4B">
        <w:rPr>
          <w:sz w:val="26"/>
          <w:szCs w:val="26"/>
        </w:rPr>
        <w:t>Приложение</w:t>
      </w:r>
    </w:p>
    <w:p w:rsidR="006074B8" w:rsidRPr="00924A4B" w:rsidRDefault="006074B8" w:rsidP="006074B8">
      <w:pPr>
        <w:pStyle w:val="a5"/>
        <w:rPr>
          <w:sz w:val="26"/>
          <w:szCs w:val="26"/>
        </w:rPr>
      </w:pPr>
      <w:r w:rsidRPr="00924A4B">
        <w:rPr>
          <w:sz w:val="26"/>
          <w:szCs w:val="26"/>
        </w:rPr>
        <w:t xml:space="preserve">                                                           </w:t>
      </w:r>
      <w:r w:rsidR="00924A4B">
        <w:rPr>
          <w:sz w:val="26"/>
          <w:szCs w:val="26"/>
        </w:rPr>
        <w:t xml:space="preserve">     </w:t>
      </w:r>
      <w:r w:rsidRPr="00924A4B">
        <w:rPr>
          <w:sz w:val="26"/>
          <w:szCs w:val="26"/>
        </w:rPr>
        <w:t>к распоряжению Контрольно-счетной</w:t>
      </w:r>
    </w:p>
    <w:p w:rsidR="006074B8" w:rsidRPr="00924A4B" w:rsidRDefault="00924A4B" w:rsidP="00924A4B">
      <w:pPr>
        <w:pStyle w:val="a5"/>
        <w:rPr>
          <w:sz w:val="26"/>
          <w:szCs w:val="26"/>
        </w:rPr>
      </w:pPr>
      <w:r w:rsidRPr="00924A4B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</w:t>
      </w:r>
      <w:r w:rsidRPr="00924A4B">
        <w:rPr>
          <w:sz w:val="26"/>
          <w:szCs w:val="26"/>
        </w:rPr>
        <w:t>палаты муниципального образования</w:t>
      </w:r>
    </w:p>
    <w:p w:rsidR="00924A4B" w:rsidRPr="00924A4B" w:rsidRDefault="00924A4B" w:rsidP="00924A4B">
      <w:pPr>
        <w:pStyle w:val="a5"/>
        <w:rPr>
          <w:sz w:val="26"/>
          <w:szCs w:val="26"/>
        </w:rPr>
      </w:pPr>
      <w:r w:rsidRPr="00924A4B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</w:t>
      </w:r>
      <w:r w:rsidRPr="00924A4B">
        <w:rPr>
          <w:sz w:val="26"/>
          <w:szCs w:val="26"/>
        </w:rPr>
        <w:t>Балаганский район</w:t>
      </w:r>
    </w:p>
    <w:p w:rsidR="00924A4B" w:rsidRPr="00924A4B" w:rsidRDefault="00924A4B" w:rsidP="00924A4B">
      <w:pPr>
        <w:spacing w:after="669" w:line="259" w:lineRule="auto"/>
        <w:ind w:right="102" w:firstLine="0"/>
        <w:rPr>
          <w:sz w:val="26"/>
          <w:szCs w:val="26"/>
        </w:rPr>
      </w:pPr>
      <w:r w:rsidRPr="00924A4B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="00D15030">
        <w:rPr>
          <w:sz w:val="26"/>
          <w:szCs w:val="26"/>
        </w:rPr>
        <w:t>от 28.09.2021</w:t>
      </w:r>
      <w:r w:rsidR="003A2D39">
        <w:rPr>
          <w:sz w:val="26"/>
          <w:szCs w:val="26"/>
        </w:rPr>
        <w:t xml:space="preserve"> № 19</w:t>
      </w:r>
      <w:r w:rsidRPr="00924A4B">
        <w:rPr>
          <w:sz w:val="26"/>
          <w:szCs w:val="26"/>
        </w:rPr>
        <w:t>-р</w:t>
      </w:r>
    </w:p>
    <w:p w:rsidR="00924A4B" w:rsidRDefault="00924A4B" w:rsidP="00924A4B">
      <w:pPr>
        <w:pStyle w:val="a5"/>
        <w:jc w:val="center"/>
      </w:pPr>
    </w:p>
    <w:p w:rsidR="00924A4B" w:rsidRPr="00924A4B" w:rsidRDefault="004248B2" w:rsidP="00924A4B">
      <w:pPr>
        <w:pStyle w:val="a5"/>
        <w:jc w:val="center"/>
        <w:rPr>
          <w:b/>
        </w:rPr>
      </w:pPr>
      <w:r w:rsidRPr="00924A4B">
        <w:rPr>
          <w:b/>
        </w:rPr>
        <w:t>КОНТРОЛЬНО-СЧЕТНАЯ ПАЛАТА МУНИЦИПАЛЬНОГО ОБРАЗОВАНИЯ БАЛАГАНСКИЙ РАЙОН</w:t>
      </w:r>
    </w:p>
    <w:p w:rsidR="00924A4B" w:rsidRDefault="00924A4B" w:rsidP="00924A4B">
      <w:pPr>
        <w:pStyle w:val="a5"/>
        <w:jc w:val="center"/>
      </w:pPr>
    </w:p>
    <w:p w:rsidR="00924A4B" w:rsidRDefault="00924A4B" w:rsidP="00924A4B">
      <w:pPr>
        <w:pStyle w:val="a5"/>
        <w:jc w:val="center"/>
      </w:pPr>
    </w:p>
    <w:p w:rsidR="00924A4B" w:rsidRDefault="00924A4B" w:rsidP="00924A4B">
      <w:pPr>
        <w:pStyle w:val="a5"/>
        <w:jc w:val="center"/>
      </w:pPr>
    </w:p>
    <w:p w:rsidR="00924A4B" w:rsidRDefault="00924A4B" w:rsidP="00924A4B">
      <w:pPr>
        <w:pStyle w:val="a5"/>
        <w:jc w:val="center"/>
      </w:pPr>
    </w:p>
    <w:p w:rsidR="00924A4B" w:rsidRDefault="00924A4B" w:rsidP="00924A4B">
      <w:pPr>
        <w:pStyle w:val="a5"/>
        <w:jc w:val="center"/>
      </w:pPr>
    </w:p>
    <w:p w:rsidR="00924A4B" w:rsidRPr="00924A4B" w:rsidRDefault="00924A4B" w:rsidP="00924A4B">
      <w:pPr>
        <w:pStyle w:val="a5"/>
        <w:rPr>
          <w:b/>
        </w:rPr>
      </w:pPr>
      <w:r>
        <w:rPr>
          <w:b/>
        </w:rPr>
        <w:t xml:space="preserve">        </w:t>
      </w:r>
      <w:r w:rsidR="004248B2" w:rsidRPr="00924A4B">
        <w:rPr>
          <w:b/>
        </w:rPr>
        <w:t>Стандарт внешнего муниципального финансового контроля</w:t>
      </w:r>
    </w:p>
    <w:p w:rsidR="006074B8" w:rsidRPr="00924A4B" w:rsidRDefault="006074B8" w:rsidP="00924A4B">
      <w:pPr>
        <w:pStyle w:val="a5"/>
        <w:jc w:val="center"/>
        <w:rPr>
          <w:b/>
        </w:rPr>
      </w:pPr>
      <w:r w:rsidRPr="00924A4B">
        <w:rPr>
          <w:b/>
        </w:rPr>
        <w:t>«Аудит в сфере закупок товаров, работ и услуг,</w:t>
      </w:r>
    </w:p>
    <w:p w:rsidR="00882232" w:rsidRPr="00924A4B" w:rsidRDefault="006074B8" w:rsidP="00924A4B">
      <w:pPr>
        <w:pStyle w:val="a5"/>
        <w:jc w:val="center"/>
        <w:rPr>
          <w:b/>
        </w:rPr>
      </w:pPr>
      <w:r w:rsidRPr="00924A4B">
        <w:rPr>
          <w:b/>
        </w:rPr>
        <w:t>осуществляемых объектами контроля»</w:t>
      </w:r>
    </w:p>
    <w:p w:rsidR="00882232" w:rsidRPr="00924A4B" w:rsidRDefault="004248B2" w:rsidP="00924A4B">
      <w:pPr>
        <w:spacing w:after="2079" w:line="259" w:lineRule="auto"/>
        <w:ind w:left="445" w:firstLine="0"/>
        <w:jc w:val="center"/>
        <w:rPr>
          <w:b/>
          <w:sz w:val="30"/>
        </w:rPr>
      </w:pPr>
      <w:r w:rsidRPr="00924A4B">
        <w:rPr>
          <w:b/>
          <w:sz w:val="30"/>
        </w:rPr>
        <w:t>С</w:t>
      </w:r>
      <w:r w:rsidR="006074B8" w:rsidRPr="00924A4B">
        <w:rPr>
          <w:b/>
          <w:sz w:val="30"/>
        </w:rPr>
        <w:t>В</w:t>
      </w:r>
      <w:r w:rsidRPr="00924A4B">
        <w:rPr>
          <w:b/>
          <w:sz w:val="30"/>
        </w:rPr>
        <w:t>ФК 00007</w:t>
      </w:r>
    </w:p>
    <w:p w:rsidR="00924A4B" w:rsidRDefault="006074B8" w:rsidP="00D26B1B">
      <w:pPr>
        <w:pStyle w:val="a5"/>
        <w:jc w:val="center"/>
        <w:rPr>
          <w:sz w:val="26"/>
          <w:szCs w:val="26"/>
        </w:rPr>
      </w:pPr>
      <w:r w:rsidRPr="00924A4B">
        <w:rPr>
          <w:sz w:val="26"/>
          <w:szCs w:val="26"/>
        </w:rPr>
        <w:t>(рекомендован решением коллегии Счетной палаты РФ (протокол от 17.10.2014 № 47К (993))</w:t>
      </w:r>
    </w:p>
    <w:p w:rsidR="00CD7FCB" w:rsidRDefault="00CD7FCB" w:rsidP="00924A4B">
      <w:pPr>
        <w:pStyle w:val="a5"/>
        <w:rPr>
          <w:sz w:val="26"/>
          <w:szCs w:val="26"/>
        </w:rPr>
      </w:pPr>
    </w:p>
    <w:p w:rsidR="00CD7FCB" w:rsidRPr="00924A4B" w:rsidRDefault="00CD7FCB" w:rsidP="00924A4B">
      <w:pPr>
        <w:pStyle w:val="a5"/>
        <w:rPr>
          <w:sz w:val="26"/>
          <w:szCs w:val="26"/>
        </w:rPr>
      </w:pPr>
    </w:p>
    <w:p w:rsidR="00924A4B" w:rsidRDefault="00924A4B" w:rsidP="00924A4B">
      <w:pPr>
        <w:spacing w:after="2079"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Утвержден распор</w:t>
      </w:r>
      <w:r w:rsidR="00CD7FCB">
        <w:rPr>
          <w:sz w:val="26"/>
          <w:szCs w:val="26"/>
        </w:rPr>
        <w:t>яжением Председателя Контрольно-счетной палаты муниципального образования Балаган</w:t>
      </w:r>
      <w:r w:rsidR="00D15030">
        <w:rPr>
          <w:sz w:val="26"/>
          <w:szCs w:val="26"/>
        </w:rPr>
        <w:t>ский район от 28 сентября 2021 №</w:t>
      </w:r>
      <w:bookmarkStart w:id="0" w:name="_GoBack"/>
      <w:bookmarkEnd w:id="0"/>
      <w:r w:rsidR="00D15030">
        <w:rPr>
          <w:sz w:val="26"/>
          <w:szCs w:val="26"/>
        </w:rPr>
        <w:t xml:space="preserve"> 19</w:t>
      </w:r>
      <w:r w:rsidR="00CD7FCB">
        <w:rPr>
          <w:sz w:val="26"/>
          <w:szCs w:val="26"/>
        </w:rPr>
        <w:t>-р</w:t>
      </w:r>
    </w:p>
    <w:p w:rsidR="00CD7FCB" w:rsidRDefault="00CD7FCB" w:rsidP="00CD7FCB">
      <w:pPr>
        <w:pStyle w:val="a5"/>
        <w:rPr>
          <w:sz w:val="26"/>
          <w:szCs w:val="26"/>
        </w:rPr>
      </w:pPr>
      <w:r>
        <w:t xml:space="preserve">                                   </w:t>
      </w:r>
      <w:r w:rsidR="00D15030">
        <w:rPr>
          <w:sz w:val="26"/>
          <w:szCs w:val="26"/>
        </w:rPr>
        <w:t>Действует с 28 сентября 2021</w:t>
      </w:r>
      <w:r w:rsidRPr="00CD7FCB">
        <w:rPr>
          <w:sz w:val="26"/>
          <w:szCs w:val="26"/>
        </w:rPr>
        <w:t xml:space="preserve"> года</w:t>
      </w:r>
    </w:p>
    <w:p w:rsidR="00CD7FCB" w:rsidRDefault="00CD7FCB" w:rsidP="00CD7FCB">
      <w:pPr>
        <w:pStyle w:val="a5"/>
        <w:rPr>
          <w:sz w:val="26"/>
          <w:szCs w:val="26"/>
        </w:rPr>
      </w:pPr>
    </w:p>
    <w:p w:rsidR="00CD7FCB" w:rsidRDefault="00CD7FCB" w:rsidP="00CD7FCB">
      <w:pPr>
        <w:pStyle w:val="a5"/>
        <w:rPr>
          <w:sz w:val="26"/>
          <w:szCs w:val="26"/>
        </w:rPr>
      </w:pPr>
    </w:p>
    <w:p w:rsidR="00CD7FCB" w:rsidRDefault="00CD7FCB" w:rsidP="00CD7FCB">
      <w:pPr>
        <w:pStyle w:val="a5"/>
        <w:rPr>
          <w:sz w:val="26"/>
          <w:szCs w:val="26"/>
        </w:rPr>
      </w:pPr>
    </w:p>
    <w:p w:rsidR="00CD7FCB" w:rsidRDefault="00CD7FCB" w:rsidP="00CD7FCB">
      <w:pPr>
        <w:pStyle w:val="a5"/>
        <w:rPr>
          <w:sz w:val="26"/>
          <w:szCs w:val="26"/>
        </w:rPr>
      </w:pPr>
    </w:p>
    <w:p w:rsidR="00CD7FCB" w:rsidRDefault="00CD7FCB" w:rsidP="00CD7FCB">
      <w:pPr>
        <w:pStyle w:val="a5"/>
        <w:rPr>
          <w:sz w:val="26"/>
          <w:szCs w:val="26"/>
        </w:rPr>
      </w:pPr>
    </w:p>
    <w:p w:rsidR="00CD7FCB" w:rsidRDefault="00CD7FCB" w:rsidP="00CD7FCB">
      <w:pPr>
        <w:pStyle w:val="a5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п. Балаганск</w:t>
      </w:r>
    </w:p>
    <w:p w:rsidR="00CD7FCB" w:rsidRDefault="00CD7FCB" w:rsidP="00CD7FC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D15030">
        <w:rPr>
          <w:sz w:val="26"/>
          <w:szCs w:val="26"/>
        </w:rPr>
        <w:t xml:space="preserve">                            2021</w:t>
      </w:r>
      <w:r>
        <w:rPr>
          <w:sz w:val="26"/>
          <w:szCs w:val="26"/>
        </w:rPr>
        <w:t xml:space="preserve"> год</w:t>
      </w:r>
    </w:p>
    <w:p w:rsidR="00882232" w:rsidRPr="00BA439D" w:rsidRDefault="00CD7FCB" w:rsidP="00CD7FCB">
      <w:pPr>
        <w:pStyle w:val="a5"/>
        <w:rPr>
          <w:b/>
          <w:sz w:val="32"/>
          <w:szCs w:val="32"/>
        </w:rPr>
      </w:pPr>
      <w:r w:rsidRPr="00BA439D">
        <w:rPr>
          <w:b/>
          <w:sz w:val="32"/>
          <w:szCs w:val="32"/>
        </w:rPr>
        <w:lastRenderedPageBreak/>
        <w:t xml:space="preserve">                </w:t>
      </w:r>
      <w:r w:rsidR="00BA439D">
        <w:rPr>
          <w:b/>
          <w:sz w:val="32"/>
          <w:szCs w:val="32"/>
        </w:rPr>
        <w:t xml:space="preserve">                         </w:t>
      </w:r>
      <w:r w:rsidRPr="00BA439D">
        <w:rPr>
          <w:b/>
          <w:sz w:val="32"/>
          <w:szCs w:val="32"/>
        </w:rPr>
        <w:t xml:space="preserve"> </w:t>
      </w:r>
      <w:r w:rsidR="004248B2" w:rsidRPr="00BA439D">
        <w:rPr>
          <w:b/>
          <w:sz w:val="32"/>
          <w:szCs w:val="32"/>
        </w:rPr>
        <w:t>Содержание</w:t>
      </w:r>
    </w:p>
    <w:sdt>
      <w:sdtPr>
        <w:id w:val="-794984540"/>
        <w:docPartObj>
          <w:docPartGallery w:val="Table of Contents"/>
        </w:docPartObj>
      </w:sdtPr>
      <w:sdtEndPr/>
      <w:sdtContent>
        <w:p w:rsidR="002A5113" w:rsidRPr="002A5113" w:rsidRDefault="004248B2" w:rsidP="002A5113">
          <w:pPr>
            <w:pStyle w:val="11"/>
            <w:numPr>
              <w:ilvl w:val="0"/>
              <w:numId w:val="19"/>
            </w:numPr>
            <w:tabs>
              <w:tab w:val="left" w:pos="66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81489776" w:history="1">
            <w:r w:rsidR="002A5113" w:rsidRPr="002A5113">
              <w:rPr>
                <w:rStyle w:val="a6"/>
                <w:noProof/>
              </w:rPr>
              <w:t>Общие положения</w:t>
            </w:r>
            <w:r w:rsidR="002A5113" w:rsidRPr="002A5113">
              <w:rPr>
                <w:noProof/>
                <w:webHidden/>
              </w:rPr>
              <w:tab/>
            </w:r>
            <w:r w:rsidR="002A5113" w:rsidRPr="002A5113">
              <w:rPr>
                <w:noProof/>
                <w:webHidden/>
              </w:rPr>
              <w:fldChar w:fldCharType="begin"/>
            </w:r>
            <w:r w:rsidR="002A5113" w:rsidRPr="002A5113">
              <w:rPr>
                <w:noProof/>
                <w:webHidden/>
              </w:rPr>
              <w:instrText xml:space="preserve"> PAGEREF _Toc81489776 \h </w:instrText>
            </w:r>
            <w:r w:rsidR="002A5113" w:rsidRPr="002A5113">
              <w:rPr>
                <w:noProof/>
                <w:webHidden/>
              </w:rPr>
            </w:r>
            <w:r w:rsidR="002A5113" w:rsidRPr="002A5113">
              <w:rPr>
                <w:noProof/>
                <w:webHidden/>
              </w:rPr>
              <w:fldChar w:fldCharType="separate"/>
            </w:r>
            <w:r w:rsidR="001637A3">
              <w:rPr>
                <w:noProof/>
                <w:webHidden/>
              </w:rPr>
              <w:t>3</w:t>
            </w:r>
            <w:r w:rsidR="002A5113" w:rsidRPr="002A5113">
              <w:rPr>
                <w:noProof/>
                <w:webHidden/>
              </w:rPr>
              <w:fldChar w:fldCharType="end"/>
            </w:r>
          </w:hyperlink>
        </w:p>
        <w:p w:rsidR="002A5113" w:rsidRPr="002A5113" w:rsidRDefault="00D15030">
          <w:pPr>
            <w:pStyle w:val="11"/>
            <w:tabs>
              <w:tab w:val="left" w:pos="660"/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489777" w:history="1">
            <w:r w:rsidR="002A5113" w:rsidRPr="002A5113">
              <w:rPr>
                <w:rStyle w:val="a6"/>
                <w:bCs/>
                <w:noProof/>
                <w:u w:color="000000"/>
              </w:rPr>
              <w:t>2.</w:t>
            </w:r>
            <w:r w:rsidR="002A5113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 xml:space="preserve">  </w:t>
            </w:r>
            <w:r w:rsidR="002A5113" w:rsidRPr="002A5113">
              <w:rPr>
                <w:rStyle w:val="a6"/>
                <w:noProof/>
              </w:rPr>
              <w:t>Содержание аудита в сфере закупок</w:t>
            </w:r>
            <w:r w:rsidR="002A5113" w:rsidRPr="002A5113">
              <w:rPr>
                <w:noProof/>
                <w:webHidden/>
              </w:rPr>
              <w:tab/>
            </w:r>
            <w:r w:rsidR="002A5113" w:rsidRPr="002A5113">
              <w:rPr>
                <w:noProof/>
                <w:webHidden/>
              </w:rPr>
              <w:fldChar w:fldCharType="begin"/>
            </w:r>
            <w:r w:rsidR="002A5113" w:rsidRPr="002A5113">
              <w:rPr>
                <w:noProof/>
                <w:webHidden/>
              </w:rPr>
              <w:instrText xml:space="preserve"> PAGEREF _Toc81489777 \h </w:instrText>
            </w:r>
            <w:r w:rsidR="002A5113" w:rsidRPr="002A5113">
              <w:rPr>
                <w:noProof/>
                <w:webHidden/>
              </w:rPr>
            </w:r>
            <w:r w:rsidR="002A5113" w:rsidRPr="002A5113">
              <w:rPr>
                <w:noProof/>
                <w:webHidden/>
              </w:rPr>
              <w:fldChar w:fldCharType="separate"/>
            </w:r>
            <w:r w:rsidR="001637A3">
              <w:rPr>
                <w:noProof/>
                <w:webHidden/>
              </w:rPr>
              <w:t>4</w:t>
            </w:r>
            <w:r w:rsidR="002A5113" w:rsidRPr="002A5113">
              <w:rPr>
                <w:noProof/>
                <w:webHidden/>
              </w:rPr>
              <w:fldChar w:fldCharType="end"/>
            </w:r>
          </w:hyperlink>
        </w:p>
        <w:p w:rsidR="002A5113" w:rsidRPr="002A5113" w:rsidRDefault="00D15030" w:rsidP="002A5113">
          <w:pPr>
            <w:pStyle w:val="11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489779" w:history="1">
            <w:r w:rsidR="002A5113" w:rsidRPr="002A5113">
              <w:rPr>
                <w:rStyle w:val="a6"/>
                <w:noProof/>
              </w:rPr>
              <w:t>3. Порядок проведения аудита в сфере закупок</w:t>
            </w:r>
            <w:r w:rsidR="002A5113" w:rsidRPr="002A5113">
              <w:rPr>
                <w:noProof/>
                <w:webHidden/>
              </w:rPr>
              <w:tab/>
            </w:r>
            <w:r w:rsidR="002A5113" w:rsidRPr="002A5113">
              <w:rPr>
                <w:noProof/>
                <w:webHidden/>
              </w:rPr>
              <w:fldChar w:fldCharType="begin"/>
            </w:r>
            <w:r w:rsidR="002A5113" w:rsidRPr="002A5113">
              <w:rPr>
                <w:noProof/>
                <w:webHidden/>
              </w:rPr>
              <w:instrText xml:space="preserve"> PAGEREF _Toc81489779 \h </w:instrText>
            </w:r>
            <w:r w:rsidR="002A5113" w:rsidRPr="002A5113">
              <w:rPr>
                <w:noProof/>
                <w:webHidden/>
              </w:rPr>
            </w:r>
            <w:r w:rsidR="002A5113" w:rsidRPr="002A5113">
              <w:rPr>
                <w:noProof/>
                <w:webHidden/>
              </w:rPr>
              <w:fldChar w:fldCharType="separate"/>
            </w:r>
            <w:r w:rsidR="001637A3">
              <w:rPr>
                <w:noProof/>
                <w:webHidden/>
              </w:rPr>
              <w:t>6</w:t>
            </w:r>
            <w:r w:rsidR="002A5113" w:rsidRPr="002A5113">
              <w:rPr>
                <w:noProof/>
                <w:webHidden/>
              </w:rPr>
              <w:fldChar w:fldCharType="end"/>
            </w:r>
          </w:hyperlink>
        </w:p>
        <w:p w:rsidR="002A5113" w:rsidRPr="002A5113" w:rsidRDefault="00D15030">
          <w:pPr>
            <w:pStyle w:val="11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489780" w:history="1">
            <w:r w:rsidR="002A5113" w:rsidRPr="002A5113">
              <w:rPr>
                <w:rStyle w:val="a6"/>
                <w:noProof/>
              </w:rPr>
              <w:t>4. Осуществление аудита в сфере закупок</w:t>
            </w:r>
            <w:r w:rsidR="002A5113" w:rsidRPr="002A5113">
              <w:rPr>
                <w:noProof/>
                <w:webHidden/>
              </w:rPr>
              <w:tab/>
            </w:r>
            <w:r w:rsidR="002A5113" w:rsidRPr="002A5113">
              <w:rPr>
                <w:noProof/>
                <w:webHidden/>
              </w:rPr>
              <w:fldChar w:fldCharType="begin"/>
            </w:r>
            <w:r w:rsidR="002A5113" w:rsidRPr="002A5113">
              <w:rPr>
                <w:noProof/>
                <w:webHidden/>
              </w:rPr>
              <w:instrText xml:space="preserve"> PAGEREF _Toc81489780 \h </w:instrText>
            </w:r>
            <w:r w:rsidR="002A5113" w:rsidRPr="002A5113">
              <w:rPr>
                <w:noProof/>
                <w:webHidden/>
              </w:rPr>
            </w:r>
            <w:r w:rsidR="002A5113" w:rsidRPr="002A5113">
              <w:rPr>
                <w:noProof/>
                <w:webHidden/>
              </w:rPr>
              <w:fldChar w:fldCharType="separate"/>
            </w:r>
            <w:r w:rsidR="001637A3">
              <w:rPr>
                <w:noProof/>
                <w:webHidden/>
              </w:rPr>
              <w:t>8</w:t>
            </w:r>
            <w:r w:rsidR="002A5113" w:rsidRPr="002A5113">
              <w:rPr>
                <w:noProof/>
                <w:webHidden/>
              </w:rPr>
              <w:fldChar w:fldCharType="end"/>
            </w:r>
          </w:hyperlink>
        </w:p>
        <w:p w:rsidR="002A5113" w:rsidRPr="002A5113" w:rsidRDefault="00D15030">
          <w:pPr>
            <w:pStyle w:val="11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489781" w:history="1">
            <w:r w:rsidR="002A5113" w:rsidRPr="002A5113">
              <w:rPr>
                <w:rStyle w:val="a6"/>
                <w:bCs/>
                <w:noProof/>
              </w:rPr>
              <w:t>5. Экспертно-аналитическая деятельность в рамках аудита</w:t>
            </w:r>
            <w:r w:rsidR="002A5113" w:rsidRPr="002A5113">
              <w:rPr>
                <w:noProof/>
                <w:webHidden/>
              </w:rPr>
              <w:tab/>
            </w:r>
            <w:r w:rsidR="002A5113" w:rsidRPr="002A5113">
              <w:rPr>
                <w:noProof/>
                <w:webHidden/>
              </w:rPr>
              <w:fldChar w:fldCharType="begin"/>
            </w:r>
            <w:r w:rsidR="002A5113" w:rsidRPr="002A5113">
              <w:rPr>
                <w:noProof/>
                <w:webHidden/>
              </w:rPr>
              <w:instrText xml:space="preserve"> PAGEREF _Toc81489781 \h </w:instrText>
            </w:r>
            <w:r w:rsidR="002A5113" w:rsidRPr="002A5113">
              <w:rPr>
                <w:noProof/>
                <w:webHidden/>
              </w:rPr>
            </w:r>
            <w:r w:rsidR="002A5113" w:rsidRPr="002A5113">
              <w:rPr>
                <w:noProof/>
                <w:webHidden/>
              </w:rPr>
              <w:fldChar w:fldCharType="separate"/>
            </w:r>
            <w:r w:rsidR="001637A3">
              <w:rPr>
                <w:noProof/>
                <w:webHidden/>
              </w:rPr>
              <w:t>13</w:t>
            </w:r>
            <w:r w:rsidR="002A5113" w:rsidRPr="002A5113">
              <w:rPr>
                <w:noProof/>
                <w:webHidden/>
              </w:rPr>
              <w:fldChar w:fldCharType="end"/>
            </w:r>
          </w:hyperlink>
        </w:p>
        <w:p w:rsidR="002A5113" w:rsidRDefault="00D15030">
          <w:pPr>
            <w:pStyle w:val="11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489782" w:history="1">
            <w:r w:rsidR="002A5113" w:rsidRPr="002A5113">
              <w:rPr>
                <w:rStyle w:val="a6"/>
                <w:bCs/>
                <w:noProof/>
              </w:rPr>
              <w:t>6. Информационная деятельность в рамках аудита</w:t>
            </w:r>
            <w:r w:rsidR="002A5113">
              <w:rPr>
                <w:rStyle w:val="a6"/>
                <w:bCs/>
                <w:noProof/>
              </w:rPr>
              <w:t xml:space="preserve"> в сфере закупок</w:t>
            </w:r>
            <w:r w:rsidR="002A5113" w:rsidRPr="002A5113">
              <w:rPr>
                <w:noProof/>
                <w:webHidden/>
              </w:rPr>
              <w:tab/>
            </w:r>
            <w:r w:rsidR="002A5113" w:rsidRPr="002A5113">
              <w:rPr>
                <w:noProof/>
                <w:webHidden/>
              </w:rPr>
              <w:fldChar w:fldCharType="begin"/>
            </w:r>
            <w:r w:rsidR="002A5113" w:rsidRPr="002A5113">
              <w:rPr>
                <w:noProof/>
                <w:webHidden/>
              </w:rPr>
              <w:instrText xml:space="preserve"> PAGEREF _Toc81489782 \h </w:instrText>
            </w:r>
            <w:r w:rsidR="002A5113" w:rsidRPr="002A5113">
              <w:rPr>
                <w:noProof/>
                <w:webHidden/>
              </w:rPr>
            </w:r>
            <w:r w:rsidR="002A5113" w:rsidRPr="002A5113">
              <w:rPr>
                <w:noProof/>
                <w:webHidden/>
              </w:rPr>
              <w:fldChar w:fldCharType="separate"/>
            </w:r>
            <w:r w:rsidR="001637A3">
              <w:rPr>
                <w:noProof/>
                <w:webHidden/>
              </w:rPr>
              <w:t>14</w:t>
            </w:r>
            <w:r w:rsidR="002A5113" w:rsidRPr="002A5113">
              <w:rPr>
                <w:noProof/>
                <w:webHidden/>
              </w:rPr>
              <w:fldChar w:fldCharType="end"/>
            </w:r>
          </w:hyperlink>
        </w:p>
        <w:p w:rsidR="002A5113" w:rsidRPr="002A5113" w:rsidRDefault="00D15030">
          <w:pPr>
            <w:pStyle w:val="11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81489783" w:history="1">
            <w:r w:rsidR="002A5113" w:rsidRPr="002A5113">
              <w:rPr>
                <w:rStyle w:val="a6"/>
                <w:bCs/>
                <w:noProof/>
              </w:rPr>
              <w:t>7. Контроль за реализацией результатов аудита</w:t>
            </w:r>
            <w:r w:rsidR="002A5113">
              <w:rPr>
                <w:rStyle w:val="a6"/>
                <w:bCs/>
                <w:noProof/>
              </w:rPr>
              <w:t xml:space="preserve"> в сфере закупок</w:t>
            </w:r>
            <w:r w:rsidR="002A5113" w:rsidRPr="002A5113">
              <w:rPr>
                <w:noProof/>
                <w:webHidden/>
              </w:rPr>
              <w:tab/>
            </w:r>
            <w:r w:rsidR="002A5113" w:rsidRPr="002A5113">
              <w:rPr>
                <w:noProof/>
                <w:webHidden/>
              </w:rPr>
              <w:fldChar w:fldCharType="begin"/>
            </w:r>
            <w:r w:rsidR="002A5113" w:rsidRPr="002A5113">
              <w:rPr>
                <w:noProof/>
                <w:webHidden/>
              </w:rPr>
              <w:instrText xml:space="preserve"> PAGEREF _Toc81489783 \h </w:instrText>
            </w:r>
            <w:r w:rsidR="002A5113" w:rsidRPr="002A5113">
              <w:rPr>
                <w:noProof/>
                <w:webHidden/>
              </w:rPr>
            </w:r>
            <w:r w:rsidR="002A5113" w:rsidRPr="002A5113">
              <w:rPr>
                <w:noProof/>
                <w:webHidden/>
              </w:rPr>
              <w:fldChar w:fldCharType="separate"/>
            </w:r>
            <w:r w:rsidR="001637A3">
              <w:rPr>
                <w:noProof/>
                <w:webHidden/>
              </w:rPr>
              <w:t>15</w:t>
            </w:r>
            <w:r w:rsidR="002A5113" w:rsidRPr="002A5113">
              <w:rPr>
                <w:noProof/>
                <w:webHidden/>
              </w:rPr>
              <w:fldChar w:fldCharType="end"/>
            </w:r>
          </w:hyperlink>
        </w:p>
        <w:p w:rsidR="00960205" w:rsidRDefault="004248B2" w:rsidP="00B06C67">
          <w:pPr>
            <w:ind w:firstLine="0"/>
          </w:pPr>
          <w:r>
            <w:fldChar w:fldCharType="end"/>
          </w:r>
          <w:r w:rsidR="00960205">
            <w:t xml:space="preserve">    Приложение № 1 «Примерная структура раздела акта и отчета о результатах</w:t>
          </w:r>
        </w:p>
        <w:p w:rsidR="00960205" w:rsidRDefault="00960205" w:rsidP="00B06C67">
          <w:pPr>
            <w:ind w:firstLine="0"/>
          </w:pPr>
          <w:r>
            <w:t xml:space="preserve">    аудита в сфере закупок»…………………………………………………</w:t>
          </w:r>
          <w:r w:rsidR="00DD6C1D">
            <w:t>...</w:t>
          </w:r>
          <w:r>
            <w:t>16-17</w:t>
          </w:r>
        </w:p>
        <w:p w:rsidR="00B06C67" w:rsidRDefault="00D15030" w:rsidP="00B06C67">
          <w:pPr>
            <w:ind w:firstLine="0"/>
          </w:pPr>
        </w:p>
      </w:sdtContent>
    </w:sdt>
    <w:p w:rsidR="00B06C67" w:rsidRDefault="00B06C67" w:rsidP="00B06C67">
      <w:pPr>
        <w:ind w:firstLine="0"/>
      </w:pPr>
    </w:p>
    <w:p w:rsidR="00882232" w:rsidRDefault="00882232" w:rsidP="00B06C67">
      <w:pPr>
        <w:ind w:firstLine="0"/>
      </w:pPr>
    </w:p>
    <w:p w:rsidR="00882232" w:rsidRDefault="004248B2">
      <w:pPr>
        <w:ind w:left="-15" w:firstLine="0"/>
      </w:pPr>
      <w:r>
        <w:br w:type="page"/>
      </w:r>
    </w:p>
    <w:p w:rsidR="00882232" w:rsidRDefault="004248B2">
      <w:pPr>
        <w:pStyle w:val="1"/>
        <w:spacing w:after="382" w:line="265" w:lineRule="auto"/>
        <w:ind w:left="283" w:right="5" w:hanging="283"/>
        <w:jc w:val="center"/>
      </w:pPr>
      <w:bookmarkStart w:id="1" w:name="_Toc81489776"/>
      <w:r>
        <w:lastRenderedPageBreak/>
        <w:t>Общие положения</w:t>
      </w:r>
      <w:bookmarkEnd w:id="1"/>
    </w:p>
    <w:p w:rsidR="00882232" w:rsidRDefault="004248B2">
      <w:pPr>
        <w:ind w:left="-15"/>
      </w:pPr>
      <w:r w:rsidRPr="00BE746D">
        <w:rPr>
          <w:b/>
        </w:rPr>
        <w:t>1.1</w:t>
      </w:r>
      <w:r>
        <w:t xml:space="preserve">. Стандарт внешнего муниципального </w:t>
      </w:r>
      <w:r w:rsidR="00132FBA">
        <w:t>финансового контроля « Аудит</w:t>
      </w:r>
      <w:r>
        <w:t xml:space="preserve"> в сфере закупок товаров, работ и услуг</w:t>
      </w:r>
      <w:r w:rsidR="00132FBA">
        <w:t xml:space="preserve"> осуществляемых объектами контроля</w:t>
      </w:r>
      <w:r>
        <w:t>» (далее – Стандарт) разработан</w:t>
      </w:r>
      <w:r w:rsidR="000E065F"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нужд»(далее-Закон № 44-ФЗ), Федеральным законом от 07.02.2011 № 6-ФЗ «Об общих принципах организации и деятельности контрольно- счетных органов субъектов Российской федерации и муниципальных образований», </w:t>
      </w:r>
      <w:r>
        <w:t>Положением о Контрольно-счетной палате муниципального образования Балаганский район, утвержденным решением Думы от 28 декабря 2011 года №12/2-рд, Регламентом Контрольно-счетной палаты муниципального образования Балаганский район, утвержденным распоряжением Контрольно-счетной палаты от 30 июля 2012 года №2-р (далее – Регламент контрол</w:t>
      </w:r>
      <w:r w:rsidR="000E065F">
        <w:t>ьно-счетной палаты).</w:t>
      </w:r>
    </w:p>
    <w:p w:rsidR="000E065F" w:rsidRDefault="004248B2">
      <w:pPr>
        <w:ind w:left="-15"/>
      </w:pPr>
      <w:r>
        <w:t xml:space="preserve"> Настоящий Стандарт разработан </w:t>
      </w:r>
      <w:r w:rsidR="000E065F">
        <w:t xml:space="preserve">с учетом: </w:t>
      </w:r>
    </w:p>
    <w:p w:rsidR="00B020A4" w:rsidRDefault="000E065F">
      <w:pPr>
        <w:ind w:left="-15"/>
      </w:pPr>
      <w:r>
        <w:t xml:space="preserve">- Общих требований к стандартам внешнего государственного и муниципального контроля для проведения контрольных и экспертно-аналитических мероприятий </w:t>
      </w:r>
      <w:r w:rsidR="00B020A4">
        <w:t>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 № 47К (993);</w:t>
      </w:r>
    </w:p>
    <w:p w:rsidR="00B020A4" w:rsidRDefault="00B020A4">
      <w:pPr>
        <w:ind w:left="-15"/>
      </w:pPr>
      <w:r>
        <w:t>- Стандарта внешнего государственного аудита (контроля) СГА 302 «Аудит в сфере закупок товаров, работ и услуг, осуществляемых объектами Контроля», утвержденного Коллегией Счетной палаты Российской Федерации (протокол от 21.04.2016 № 17К (1092).</w:t>
      </w:r>
    </w:p>
    <w:p w:rsidR="00882232" w:rsidRDefault="00B020A4">
      <w:pPr>
        <w:ind w:left="-15"/>
      </w:pPr>
      <w:r>
        <w:t xml:space="preserve"> </w:t>
      </w:r>
      <w:r w:rsidR="004248B2">
        <w:t xml:space="preserve"> </w:t>
      </w:r>
      <w:r w:rsidR="005452BF" w:rsidRPr="00B06C67">
        <w:t xml:space="preserve">Стандарт </w:t>
      </w:r>
      <w:r w:rsidR="004248B2" w:rsidRPr="00B06C67">
        <w:t>является внутренним документом Контрольно</w:t>
      </w:r>
      <w:r w:rsidR="00132FBA" w:rsidRPr="00B06C67">
        <w:t>-</w:t>
      </w:r>
      <w:r w:rsidR="004248B2" w:rsidRPr="00B06C67">
        <w:t>счетной палаты и предназначен для использования в практической работе.</w:t>
      </w:r>
    </w:p>
    <w:p w:rsidR="00882232" w:rsidRDefault="004248B2">
      <w:pPr>
        <w:ind w:left="-15"/>
      </w:pPr>
      <w:r w:rsidRPr="00BE746D">
        <w:rPr>
          <w:b/>
        </w:rPr>
        <w:t>1.2.</w:t>
      </w:r>
      <w:r>
        <w:t xml:space="preserve"> Целью Стандарта является установление </w:t>
      </w:r>
      <w:r w:rsidR="005452BF">
        <w:t xml:space="preserve">общих требований, правил и </w:t>
      </w:r>
      <w:r>
        <w:t xml:space="preserve"> </w:t>
      </w:r>
      <w:r w:rsidR="005452BF">
        <w:t>процедур</w:t>
      </w:r>
      <w:r>
        <w:t xml:space="preserve"> осуществления Контрольно-счетной палатой МО Балаганский район</w:t>
      </w:r>
      <w:r w:rsidR="005452BF">
        <w:t xml:space="preserve"> (далее- КСП Балаганского района)</w:t>
      </w:r>
      <w:r>
        <w:t xml:space="preserve"> аудита в сфере закупок</w:t>
      </w:r>
      <w:r w:rsidR="005452BF">
        <w:t xml:space="preserve"> товаров</w:t>
      </w:r>
      <w:r>
        <w:t>,</w:t>
      </w:r>
      <w:r w:rsidR="005452BF">
        <w:t xml:space="preserve"> работ, услуг для обеспечения государственных ( муниципальных) нужд,</w:t>
      </w:r>
      <w:r>
        <w:t xml:space="preserve"> </w:t>
      </w:r>
      <w:r w:rsidRPr="00B06C67">
        <w:t>в том числе при проведении комплекса контрольных и экспертно-аналитических мероприятий по аудиту формирования и контролю исполнения бюджета муниципального образования, а также при проведении иных проверок, в которых деятельность в сфере закупок проверяется как одна из составляющих деятельности объектов аудита (контроля).</w:t>
      </w:r>
    </w:p>
    <w:p w:rsidR="00AE4AE4" w:rsidRDefault="00BE746D" w:rsidP="00AE4AE4">
      <w:pPr>
        <w:ind w:left="427" w:firstLine="0"/>
      </w:pPr>
      <w:r w:rsidRPr="00BE746D">
        <w:rPr>
          <w:b/>
        </w:rPr>
        <w:t>1.3</w:t>
      </w:r>
      <w:r w:rsidR="00AE4AE4" w:rsidRPr="00BE746D">
        <w:rPr>
          <w:b/>
        </w:rPr>
        <w:t>.</w:t>
      </w:r>
      <w:r w:rsidR="00AE4AE4">
        <w:t xml:space="preserve"> Стандарт предназначен для применения КСП Балаганский район при</w:t>
      </w:r>
    </w:p>
    <w:p w:rsidR="00AE4AE4" w:rsidRDefault="00AE4AE4" w:rsidP="00AE4AE4">
      <w:pPr>
        <w:ind w:firstLine="0"/>
      </w:pPr>
      <w:r>
        <w:lastRenderedPageBreak/>
        <w:t xml:space="preserve">организации и проведения аудита в сфере закупок, работ, услуг (далее- аудит в сфере закупок), осуществляемого в соответствии с законодательством Российской Федерации о контрактной системе в сфере закупок, в том числе при проведении контрольных и экспертно-аналитических мероприятий, в рамках которых деятельность в сфере закупок проверяется (анализируется) как одна из составляющих деятельности объекта контроля. </w:t>
      </w:r>
    </w:p>
    <w:p w:rsidR="00882232" w:rsidRDefault="00AE4AE4" w:rsidP="00AE4AE4">
      <w:pPr>
        <w:spacing w:after="386"/>
        <w:ind w:firstLine="0"/>
      </w:pPr>
      <w:r w:rsidRPr="00BE746D">
        <w:t xml:space="preserve">      </w:t>
      </w:r>
      <w:r w:rsidR="00BE746D" w:rsidRPr="00BE746D">
        <w:t>1.4</w:t>
      </w:r>
      <w:r w:rsidR="004248B2" w:rsidRPr="00BE746D">
        <w:t>.</w:t>
      </w:r>
      <w:r w:rsidR="004248B2" w:rsidRPr="00AE4AE4">
        <w:t xml:space="preserve"> Основные понятия, используемые в настоящем Стандарте, соответствуют понятиям, установленным ст. 3 Федерального закона от 05.04.2013 № 44-ФЗ «О контрактной системе в сфере закупок товаров, работ, услуг для обеспечения государственных и муници</w:t>
      </w:r>
      <w:r w:rsidR="00960205">
        <w:t xml:space="preserve">пальных нужд» (далее – Закон № </w:t>
      </w:r>
      <w:r w:rsidR="004248B2" w:rsidRPr="00AE4AE4">
        <w:t>44-ФЗ).</w:t>
      </w:r>
    </w:p>
    <w:p w:rsidR="00882232" w:rsidRDefault="004248B2">
      <w:pPr>
        <w:pStyle w:val="1"/>
        <w:spacing w:after="382" w:line="265" w:lineRule="auto"/>
        <w:ind w:left="283" w:right="2" w:hanging="283"/>
        <w:jc w:val="center"/>
      </w:pPr>
      <w:bookmarkStart w:id="2" w:name="_Toc81489777"/>
      <w:r>
        <w:t>Содержание аудита в сфере закупок</w:t>
      </w:r>
      <w:bookmarkEnd w:id="2"/>
    </w:p>
    <w:p w:rsidR="00882232" w:rsidRDefault="004248B2">
      <w:pPr>
        <w:ind w:left="-15"/>
      </w:pPr>
      <w:r w:rsidRPr="00BE746D">
        <w:rPr>
          <w:b/>
        </w:rPr>
        <w:t>2.1.</w:t>
      </w:r>
      <w:r>
        <w:t xml:space="preserve"> Аудит в сфере закупок – это вид внешнего муниципального контроля, осуществляемого Контрольно-счетной палатой муниципального образования Балаганский район в соответствии с полномочиями, установленными статьей 98 Закона № 44-ФЗ.</w:t>
      </w:r>
    </w:p>
    <w:p w:rsidR="00316023" w:rsidRDefault="004248B2" w:rsidP="00316023">
      <w:r w:rsidRPr="00BE746D">
        <w:rPr>
          <w:b/>
        </w:rPr>
        <w:t>2.2.</w:t>
      </w:r>
      <w:r w:rsidR="00316023">
        <w:t xml:space="preserve"> При проведении аудита в сфере закупок КСП Балаганского района в</w:t>
      </w:r>
    </w:p>
    <w:p w:rsidR="00316023" w:rsidRDefault="00316023" w:rsidP="00316023">
      <w:pPr>
        <w:ind w:firstLine="0"/>
      </w:pPr>
      <w:r>
        <w:t>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Закона № 44–ФЗ.</w:t>
      </w:r>
    </w:p>
    <w:p w:rsidR="00F606BB" w:rsidRDefault="00316023" w:rsidP="00316023">
      <w:pPr>
        <w:ind w:firstLine="0"/>
      </w:pPr>
      <w:r>
        <w:t xml:space="preserve">      При этом КСП Балаганского района 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 </w:t>
      </w:r>
    </w:p>
    <w:p w:rsidR="00A1033E" w:rsidRDefault="00F606BB" w:rsidP="00316023">
      <w:pPr>
        <w:ind w:firstLine="0"/>
      </w:pPr>
      <w:r>
        <w:t xml:space="preserve">       В процессе проведения аудита в сфере закупок оценке подлежат, в том числе выполнение условий контрактов по срокам, цене, количеству (объему) и качеству приобретаемых товаров, работ, услуг.</w:t>
      </w:r>
      <w:r w:rsidR="00316023">
        <w:t xml:space="preserve">  </w:t>
      </w:r>
    </w:p>
    <w:p w:rsidR="00A1033E" w:rsidRDefault="00A1033E" w:rsidP="00A1033E">
      <w:pPr>
        <w:ind w:left="-15"/>
      </w:pPr>
      <w:r w:rsidRPr="00BE746D">
        <w:rPr>
          <w:b/>
        </w:rPr>
        <w:t>2.3.</w:t>
      </w:r>
      <w:r>
        <w:t xml:space="preserve"> </w:t>
      </w:r>
      <w:r w:rsidRPr="00A1033E">
        <w:t>Предметом аудита в сфере закупок является</w:t>
      </w:r>
      <w:r>
        <w:t xml:space="preserve"> процесс расходования средств бюджетов муниципальных образований Балаганского района, направляемых на закупки (далее – бюджетные средства) в соответствии с требованиями законодательства о контрактной системе в сфере закупок.</w:t>
      </w:r>
    </w:p>
    <w:p w:rsidR="00F606BB" w:rsidRDefault="00A1033E" w:rsidP="00A1033E">
      <w:pPr>
        <w:ind w:firstLine="0"/>
      </w:pPr>
      <w:r>
        <w:t xml:space="preserve">      </w:t>
      </w:r>
      <w:r w:rsidRPr="00BE746D">
        <w:rPr>
          <w:b/>
        </w:rPr>
        <w:t>2.4</w:t>
      </w:r>
      <w:r w:rsidR="004248B2" w:rsidRPr="00BE746D">
        <w:rPr>
          <w:b/>
        </w:rPr>
        <w:t>.</w:t>
      </w:r>
      <w:r w:rsidR="004248B2" w:rsidRPr="00F606BB">
        <w:t xml:space="preserve"> </w:t>
      </w:r>
      <w:r w:rsidR="00F606BB" w:rsidRPr="00F606BB">
        <w:t>Задачами аудита в сфере закупок являются:</w:t>
      </w:r>
    </w:p>
    <w:p w:rsidR="00F606BB" w:rsidRDefault="00F606BB">
      <w:pPr>
        <w:ind w:left="-15"/>
      </w:pPr>
      <w:r>
        <w:t xml:space="preserve"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</w:t>
      </w:r>
      <w:r>
        <w:lastRenderedPageBreak/>
        <w:t>результативности расходов на закупки по планируемым к заключению, заключенным и исполненным контрактам;</w:t>
      </w:r>
    </w:p>
    <w:p w:rsidR="00F606BB" w:rsidRDefault="00F606BB">
      <w:pPr>
        <w:ind w:left="-15"/>
      </w:pPr>
      <w:r>
        <w:t>обобщение результатов осуществления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:rsidR="00F606BB" w:rsidRDefault="00F606BB">
      <w:pPr>
        <w:ind w:left="-15"/>
      </w:pPr>
      <w:r>
        <w:t>подготовке предложений по устранению выявленных отклонений, нарушений и недостатков, совершенствованию контрактной системы в сфере закупок;</w:t>
      </w:r>
    </w:p>
    <w:p w:rsidR="00A1033E" w:rsidRPr="00F606BB" w:rsidRDefault="00A1033E">
      <w:pPr>
        <w:ind w:left="-15"/>
      </w:pPr>
      <w:r>
        <w:t>систематизация информации о реализации предложений по устранению выявленных при проведении аудита в сфере закупок отклонений, нарушений и недостатков и совершенствованию контрактной системы в сфере закупок.</w:t>
      </w:r>
    </w:p>
    <w:p w:rsidR="00882232" w:rsidRDefault="00A1033E">
      <w:pPr>
        <w:ind w:left="-15"/>
      </w:pPr>
      <w:r w:rsidRPr="00BE746D">
        <w:rPr>
          <w:b/>
        </w:rPr>
        <w:t>2.5</w:t>
      </w:r>
      <w:r w:rsidR="004248B2" w:rsidRPr="00BE746D">
        <w:rPr>
          <w:b/>
        </w:rPr>
        <w:t>.</w:t>
      </w:r>
      <w:r w:rsidR="004248B2">
        <w:t xml:space="preserve"> В процессе проведения аудита в сфере закупок </w:t>
      </w:r>
      <w:r>
        <w:t xml:space="preserve">в пределах полномочий КСП Балаганского района </w:t>
      </w:r>
      <w:r w:rsidR="004248B2">
        <w:t>проверяются, анализируются и оцениваются:</w:t>
      </w:r>
    </w:p>
    <w:p w:rsidR="00A1033E" w:rsidRDefault="004248B2" w:rsidP="00A1033E">
      <w:pPr>
        <w:ind w:left="844" w:firstLine="0"/>
      </w:pPr>
      <w:r>
        <w:t>организация и процесс</w:t>
      </w:r>
      <w:r w:rsidR="00A1033E">
        <w:t xml:space="preserve"> использования бюджетных и иных средств на</w:t>
      </w:r>
    </w:p>
    <w:p w:rsidR="00882232" w:rsidRDefault="00A1033E" w:rsidP="00A1033E">
      <w:pPr>
        <w:ind w:firstLine="0"/>
      </w:pPr>
      <w:r>
        <w:t>закупки товаров, работ, услуг, начиная с этапа планирования;</w:t>
      </w:r>
    </w:p>
    <w:p w:rsidR="00A1033E" w:rsidRDefault="00A1033E" w:rsidP="00A1033E">
      <w:pPr>
        <w:ind w:left="844" w:firstLine="0"/>
      </w:pPr>
      <w:r>
        <w:t>информация о законности, своевременности</w:t>
      </w:r>
      <w:r w:rsidR="004248B2">
        <w:t>, о</w:t>
      </w:r>
      <w:r>
        <w:t>боснованности, целесо-</w:t>
      </w:r>
    </w:p>
    <w:p w:rsidR="00A1033E" w:rsidRDefault="00A1033E" w:rsidP="00A1033E">
      <w:pPr>
        <w:ind w:firstLine="0"/>
      </w:pPr>
      <w:r>
        <w:t>образности, эффективности, результативности расходов на закупки;</w:t>
      </w:r>
    </w:p>
    <w:p w:rsidR="00882232" w:rsidRDefault="00A1033E" w:rsidP="007A741C">
      <w:pPr>
        <w:ind w:firstLine="0"/>
        <w:jc w:val="left"/>
      </w:pPr>
      <w:r>
        <w:t xml:space="preserve">            система организации закупочной деятельности объекта контроля и результаты использования бюджетных и иных средств на закупки товаров, работ, услуг;</w:t>
      </w:r>
    </w:p>
    <w:p w:rsidR="00882232" w:rsidRDefault="004248B2" w:rsidP="00380D7F">
      <w:pPr>
        <w:ind w:left="844" w:firstLine="0"/>
      </w:pPr>
      <w:r>
        <w:t>система ведомств</w:t>
      </w:r>
      <w:r w:rsidR="00380D7F">
        <w:t>енного контроля в сфере закупок;</w:t>
      </w:r>
    </w:p>
    <w:p w:rsidR="00380D7F" w:rsidRDefault="00380D7F" w:rsidP="00380D7F">
      <w:pPr>
        <w:ind w:left="844" w:firstLine="0"/>
      </w:pPr>
      <w:r>
        <w:t>система контроля в сфере закупок, осуществляемого заказчиком.</w:t>
      </w:r>
    </w:p>
    <w:p w:rsidR="00380D7F" w:rsidRDefault="00380D7F" w:rsidP="00380D7F">
      <w:r>
        <w:t xml:space="preserve">      Итогом аудита в сфере закупок должна стать оценка уровня обеспечения государственных нужд с учетом затрат бюджетных и иных средств, обоснованности планирования, включая обоснование закупки, реализуемости и эффективности осуществления закупок.</w:t>
      </w:r>
    </w:p>
    <w:p w:rsidR="0003318E" w:rsidRPr="0003318E" w:rsidRDefault="0003318E" w:rsidP="0003318E">
      <w:pPr>
        <w:spacing w:after="13"/>
        <w:ind w:left="-15" w:right="248" w:firstLine="698"/>
        <w:rPr>
          <w:szCs w:val="28"/>
        </w:rPr>
      </w:pPr>
      <w:r w:rsidRPr="00BE746D">
        <w:rPr>
          <w:b/>
          <w:szCs w:val="28"/>
        </w:rPr>
        <w:t>2.6</w:t>
      </w:r>
      <w:r w:rsidRPr="0003318E">
        <w:rPr>
          <w:b/>
          <w:szCs w:val="28"/>
        </w:rPr>
        <w:t>.</w:t>
      </w:r>
      <w:r w:rsidRPr="0003318E">
        <w:rPr>
          <w:szCs w:val="28"/>
        </w:rPr>
        <w:t xml:space="preserve"> Объектами аудита в сфере закупок являются участники контрактной системы в сфере закупок (государственные (муниципальные) заказчики, заказчики, уполномоченный орган, уполномоченные учреждения, специализированные организации, поставщики, получатели товаров, работ, услуг по государственному (муниципальному) контракту), на которые распространяются контрольные полномочия КСП </w:t>
      </w:r>
      <w:r>
        <w:rPr>
          <w:szCs w:val="28"/>
        </w:rPr>
        <w:t>Балаганского района</w:t>
      </w:r>
      <w:r w:rsidRPr="0003318E">
        <w:rPr>
          <w:szCs w:val="28"/>
        </w:rPr>
        <w:t xml:space="preserve">, установленные БК РФ, Федеральным законом № 6-ФЗ, Федеральным законом № 44-ФЗ, Федеральным законом от 18.07.2011 № 223-ФЗ «О закупках товаров, работ, услуг отдельными видами юридических лиц».  </w:t>
      </w:r>
    </w:p>
    <w:p w:rsidR="0003318E" w:rsidRPr="0003318E" w:rsidRDefault="0003318E" w:rsidP="0003318E">
      <w:pPr>
        <w:spacing w:after="13"/>
        <w:ind w:left="-15" w:right="248" w:firstLine="698"/>
        <w:rPr>
          <w:szCs w:val="28"/>
        </w:rPr>
      </w:pPr>
      <w:r w:rsidRPr="0003318E">
        <w:rPr>
          <w:szCs w:val="28"/>
        </w:rPr>
        <w:t xml:space="preserve">В ходе аудита закупок оцениваются деятельность как заказчиков, так и формируемых ими контрактных служб и комиссий по осуществлению закупок, привлекаемых ими специализированных организаций (при </w:t>
      </w:r>
      <w:r w:rsidRPr="0003318E">
        <w:rPr>
          <w:szCs w:val="28"/>
        </w:rPr>
        <w:lastRenderedPageBreak/>
        <w:t xml:space="preserve">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 </w:t>
      </w:r>
    </w:p>
    <w:p w:rsidR="0003318E" w:rsidRDefault="0003318E" w:rsidP="0003318E">
      <w:pPr>
        <w:spacing w:after="30" w:line="259" w:lineRule="auto"/>
        <w:jc w:val="left"/>
      </w:pPr>
      <w:r>
        <w:rPr>
          <w:b/>
          <w:sz w:val="26"/>
        </w:rPr>
        <w:t xml:space="preserve"> </w:t>
      </w:r>
      <w:r w:rsidRPr="0003318E">
        <w:rPr>
          <w:b/>
          <w:sz w:val="26"/>
        </w:rPr>
        <w:t xml:space="preserve"> </w:t>
      </w:r>
      <w:r w:rsidRPr="00BE746D">
        <w:rPr>
          <w:b/>
        </w:rPr>
        <w:t>2.7</w:t>
      </w:r>
      <w:r w:rsidR="007A741C" w:rsidRPr="00BE746D">
        <w:rPr>
          <w:b/>
        </w:rPr>
        <w:t>.</w:t>
      </w:r>
      <w:r w:rsidR="007A741C">
        <w:t xml:space="preserve"> </w:t>
      </w:r>
      <w:r w:rsidR="004248B2">
        <w:t>Аудит в сфере закупок может бы</w:t>
      </w:r>
      <w:r w:rsidR="007A741C">
        <w:t>ть осуществлен путем проведени</w:t>
      </w:r>
      <w:r>
        <w:t>я</w:t>
      </w:r>
    </w:p>
    <w:p w:rsidR="00882232" w:rsidRPr="0003318E" w:rsidRDefault="004248B2" w:rsidP="0003318E">
      <w:pPr>
        <w:spacing w:after="30" w:line="259" w:lineRule="auto"/>
        <w:ind w:firstLine="0"/>
      </w:pPr>
      <w:r>
        <w:t>контрольного или экспертно-анал</w:t>
      </w:r>
      <w:r w:rsidR="0003318E">
        <w:t>итического мероприятия, а также отдельным</w:t>
      </w:r>
    </w:p>
    <w:p w:rsidR="007A741C" w:rsidRDefault="0003318E" w:rsidP="0003318E">
      <w:pPr>
        <w:pStyle w:val="1"/>
        <w:numPr>
          <w:ilvl w:val="0"/>
          <w:numId w:val="0"/>
        </w:numPr>
        <w:spacing w:after="377"/>
        <w:jc w:val="both"/>
        <w:rPr>
          <w:b w:val="0"/>
        </w:rPr>
      </w:pPr>
      <w:bookmarkStart w:id="3" w:name="_Toc81489778"/>
      <w:r w:rsidRPr="0003318E">
        <w:rPr>
          <w:b w:val="0"/>
        </w:rPr>
        <w:t>вопросом мероприятия.</w:t>
      </w:r>
      <w:bookmarkEnd w:id="3"/>
    </w:p>
    <w:p w:rsidR="00BE746D" w:rsidRPr="00BE746D" w:rsidRDefault="00BE746D" w:rsidP="00BE746D">
      <w:pPr>
        <w:pStyle w:val="1"/>
        <w:numPr>
          <w:ilvl w:val="0"/>
          <w:numId w:val="0"/>
        </w:numPr>
        <w:spacing w:after="7" w:line="271" w:lineRule="auto"/>
        <w:ind w:right="111"/>
        <w:rPr>
          <w:szCs w:val="28"/>
        </w:rPr>
      </w:pPr>
      <w:bookmarkStart w:id="4" w:name="_Toc19295"/>
      <w:r>
        <w:rPr>
          <w:sz w:val="26"/>
        </w:rPr>
        <w:t xml:space="preserve">                     </w:t>
      </w:r>
      <w:bookmarkStart w:id="5" w:name="_Toc81489779"/>
      <w:r w:rsidRPr="00BE746D">
        <w:rPr>
          <w:szCs w:val="28"/>
        </w:rPr>
        <w:t>3. Порядок проведения аудита в сфере закупок</w:t>
      </w:r>
      <w:bookmarkEnd w:id="5"/>
      <w:r w:rsidRPr="00BE746D">
        <w:rPr>
          <w:szCs w:val="28"/>
        </w:rPr>
        <w:t xml:space="preserve"> </w:t>
      </w:r>
      <w:bookmarkEnd w:id="4"/>
    </w:p>
    <w:p w:rsidR="00BE746D" w:rsidRPr="00BE746D" w:rsidRDefault="00BE746D" w:rsidP="00BE746D">
      <w:pPr>
        <w:spacing w:after="13"/>
        <w:ind w:left="-15" w:right="248" w:firstLine="698"/>
        <w:rPr>
          <w:szCs w:val="28"/>
        </w:rPr>
      </w:pPr>
      <w:r w:rsidRPr="00BE746D">
        <w:rPr>
          <w:b/>
          <w:szCs w:val="28"/>
        </w:rPr>
        <w:t>3.1.</w:t>
      </w:r>
      <w:r w:rsidRPr="00BE746D">
        <w:rPr>
          <w:szCs w:val="28"/>
        </w:rPr>
        <w:t xml:space="preserve"> Планирование аудита в сфере закупок осуществляется в ходе подготовки проектов плана деятельности КСП области. Аудит в сфере закупок может включаться в план деятельности в качестве отдельного контрольного или экспертно-аналитического мероприятия, либо осуществляться в ходе иных контрольных или экспертно</w:t>
      </w:r>
      <w:r w:rsidR="009B2399">
        <w:rPr>
          <w:szCs w:val="28"/>
        </w:rPr>
        <w:t>-</w:t>
      </w:r>
      <w:r w:rsidRPr="00BE746D">
        <w:rPr>
          <w:szCs w:val="28"/>
        </w:rPr>
        <w:t xml:space="preserve">аналитических мероприятий, предметы которых включают закупку товаров (работ, услуг).  </w:t>
      </w:r>
    </w:p>
    <w:p w:rsidR="00BE746D" w:rsidRPr="00BE746D" w:rsidRDefault="00BE746D" w:rsidP="00BE746D">
      <w:pPr>
        <w:spacing w:after="13"/>
        <w:ind w:left="-15" w:right="248" w:firstLine="698"/>
        <w:rPr>
          <w:szCs w:val="28"/>
        </w:rPr>
      </w:pPr>
      <w:r w:rsidRPr="00BE746D">
        <w:rPr>
          <w:b/>
          <w:szCs w:val="28"/>
        </w:rPr>
        <w:t>3.2.</w:t>
      </w:r>
      <w:r w:rsidRPr="00BE746D">
        <w:rPr>
          <w:szCs w:val="28"/>
        </w:rPr>
        <w:t xml:space="preserve"> Основными источниками информации для аудита в сфере закупок являются общедоступные документы (данные) из единой информационной системы в сфере закупок (zakupki.gov.ru), региональных и муниципальных информационных систем, сборники и базы данных государственной статистической отчетности, сведения с электронных площадок (сайтов, на которых проводятся электронные аукционы) и официальных сайтов государственных (муниципальных) органов, заказчиков и производителей (поставщиков). Запрос информации (документов и материалов), которые должны размещаться на официальных сайтах, может осуществляться для контроля полноты и достоверности размещенной информации и восполнения неполноты размещенной информации. </w:t>
      </w:r>
    </w:p>
    <w:p w:rsidR="00BE746D" w:rsidRPr="00BE746D" w:rsidRDefault="00BE746D" w:rsidP="00BE746D">
      <w:pPr>
        <w:spacing w:after="13"/>
        <w:ind w:left="-15" w:right="248" w:firstLine="698"/>
        <w:rPr>
          <w:szCs w:val="28"/>
        </w:rPr>
      </w:pPr>
      <w:r w:rsidRPr="00BE746D">
        <w:rPr>
          <w:b/>
          <w:szCs w:val="28"/>
        </w:rPr>
        <w:t>3.3.</w:t>
      </w:r>
      <w:r w:rsidRPr="00BE746D">
        <w:rPr>
          <w:szCs w:val="28"/>
        </w:rPr>
        <w:t xml:space="preserve"> Осуществление аудита в сфере закупок в камеральной форме, на основании общедоступных данных и полученной по запросам информации возможно, если это позволяет достичь цели соответствующего контрольного или экспертно-аналитического мероприятия. Выездные проверки в служебных помещениях заказчиков или иных органов (организаций) проводятся в случаях, когда требуется ознакомиться с большим объемом информации (документов и материалов), опросить должностных лиц, проанализировать фактические поставленные товары (выполненные работы, оказанные услуги), способы и условия их приобретения и использования. </w:t>
      </w:r>
    </w:p>
    <w:p w:rsidR="00BE746D" w:rsidRPr="00BE746D" w:rsidRDefault="00BE746D" w:rsidP="00BE746D">
      <w:pPr>
        <w:spacing w:after="13"/>
        <w:ind w:left="-15" w:right="248" w:firstLine="698"/>
        <w:rPr>
          <w:szCs w:val="28"/>
        </w:rPr>
      </w:pPr>
      <w:r w:rsidRPr="00BE746D">
        <w:rPr>
          <w:b/>
          <w:szCs w:val="28"/>
        </w:rPr>
        <w:t>3.4.</w:t>
      </w:r>
      <w:r w:rsidRPr="00BE746D">
        <w:rPr>
          <w:szCs w:val="28"/>
        </w:rPr>
        <w:t xml:space="preserve"> Для оценки качества, цены и иных характеристик объекта закупок, состояния рынка соответствующих товаров (работ, услуг), а также их соответствия потребностям и целям в сфере деятельности заказчика возможно привлечение внешних экспертов и специалистов. На основе соглашений могут проводиться совместные проверки и иные мероприятия в сфере закупок, в том числе с другими контрольно-счетными органами, </w:t>
      </w:r>
      <w:r w:rsidRPr="00BE746D">
        <w:rPr>
          <w:szCs w:val="28"/>
        </w:rPr>
        <w:lastRenderedPageBreak/>
        <w:t xml:space="preserve">контрольными органами в сфере закупок, органами внутреннего государственного (муниципального) финансового контроля, органами (подразделениями) внутреннего (ведомственного) финансового аудита и контроля в сфере закупок, общественными организациями с учетом их полномочий. </w:t>
      </w:r>
    </w:p>
    <w:p w:rsidR="00BE746D" w:rsidRPr="00BE746D" w:rsidRDefault="00BE746D" w:rsidP="00BE746D">
      <w:pPr>
        <w:spacing w:after="13"/>
        <w:ind w:left="-15" w:right="248" w:firstLine="698"/>
        <w:rPr>
          <w:szCs w:val="28"/>
        </w:rPr>
      </w:pPr>
      <w:r w:rsidRPr="00BE746D">
        <w:rPr>
          <w:b/>
          <w:szCs w:val="28"/>
        </w:rPr>
        <w:t>3.5.</w:t>
      </w:r>
      <w:r w:rsidRPr="00BE746D">
        <w:rPr>
          <w:szCs w:val="28"/>
        </w:rPr>
        <w:t xml:space="preserve"> В актах, отчетах и заключениях, составленных по результатам аудита в сфере закупок, следует дать общую характеристику закупок соответствующего заказчика (заказчиков) в контролируемой сфере деятельности (в частности, состав и количество основных закупаемых товаров, работ, услуг; объемы используемых на закупки средств; количество заключенных контрактов; используемые правовые режимы и способы закупок). Также дается общая характеристика системы управления закупками, правовых актов и иных документов, определяющих цели и объекты закупок в соответствующей сфере деятельности.  </w:t>
      </w:r>
    </w:p>
    <w:p w:rsidR="00BE746D" w:rsidRPr="00BE746D" w:rsidRDefault="00BE746D" w:rsidP="00BE746D">
      <w:pPr>
        <w:spacing w:after="13"/>
        <w:ind w:left="-15" w:right="248" w:firstLine="698"/>
        <w:rPr>
          <w:szCs w:val="28"/>
        </w:rPr>
      </w:pPr>
      <w:r w:rsidRPr="00BE746D">
        <w:rPr>
          <w:b/>
          <w:szCs w:val="28"/>
        </w:rPr>
        <w:t>3.6.</w:t>
      </w:r>
      <w:r w:rsidRPr="00BE746D">
        <w:rPr>
          <w:szCs w:val="28"/>
        </w:rPr>
        <w:t xml:space="preserve"> В случае, если закупка товаров (работ, услуг) не является единственным предметом соответствующего контрольного или экспертно-аналитического мероприятия, информация о результатах аудита в сфере закупок приводится в отдельном разделе акта, отчета (заключения). Наименование данного раздела должно содержать указание на цель и (или) предмет аудита в сфере закупок (проверку, анализ или оценку деятельности объектов контроля в сфере закупок). В случае, если размещение информации о деятельности объектов контроля, связанной с закупками, целесообразно в других разделах (посвященных иным предметам и вопросам контроля), в разделе о результатах аудита в сфере закупок делается ссылка на размещение соответствующей информации в других разделах. </w:t>
      </w:r>
    </w:p>
    <w:p w:rsidR="00BE746D" w:rsidRPr="00BE746D" w:rsidRDefault="00BE746D" w:rsidP="00BE746D">
      <w:pPr>
        <w:spacing w:after="13"/>
        <w:ind w:left="-15" w:right="248" w:firstLine="698"/>
        <w:rPr>
          <w:szCs w:val="28"/>
        </w:rPr>
      </w:pPr>
      <w:r w:rsidRPr="00BE746D">
        <w:rPr>
          <w:b/>
          <w:szCs w:val="28"/>
        </w:rPr>
        <w:t>3.7.</w:t>
      </w:r>
      <w:r w:rsidRPr="00BE746D">
        <w:rPr>
          <w:szCs w:val="28"/>
        </w:rPr>
        <w:t xml:space="preserve"> В актах приводятся все установленные факты (доказательства), характеризующие (влияющие на) законность, обоснованность, своевременность, результативность, эффективность, целесообразность и реализуемость закупок. В отчетах и заключениях приводится обобщенная информация об установленных отклонениях, нарушениях и недостатках, их причинах и последствиях. Степень обобщения информации определяется исходя из существенности (значимости) установленных отклонений (распространенности среди заказчиков, числа и стоимости закупок, величины стоимостной оценки отклонений и др.). Приоритет отдается фактам, установление и принятие мер по которым не отнесено к компетенции других органов, осуществляющих контроль в сфере закупок. </w:t>
      </w:r>
    </w:p>
    <w:p w:rsidR="00BE746D" w:rsidRPr="00BE746D" w:rsidRDefault="00BE746D" w:rsidP="00BE746D">
      <w:pPr>
        <w:spacing w:after="13"/>
        <w:ind w:left="-15" w:right="248" w:firstLine="698"/>
        <w:rPr>
          <w:szCs w:val="28"/>
        </w:rPr>
      </w:pPr>
      <w:r w:rsidRPr="00BE746D">
        <w:rPr>
          <w:b/>
          <w:szCs w:val="28"/>
        </w:rPr>
        <w:t>3.8.</w:t>
      </w:r>
      <w:r w:rsidRPr="00BE746D">
        <w:rPr>
          <w:szCs w:val="28"/>
        </w:rPr>
        <w:t xml:space="preserve"> В отчетах и заключениях приводятся предложения по устранению наиболее существенных (значимых) из установленных нарушений и недостатков, их причин и последствий, а также по совершенствованию контрактной системы в конкретных сферах и в целом (деятельности </w:t>
      </w:r>
      <w:r w:rsidRPr="00BE746D">
        <w:rPr>
          <w:szCs w:val="28"/>
        </w:rPr>
        <w:lastRenderedPageBreak/>
        <w:t xml:space="preserve">соответствующих органов и организаций по правовому регулированию, организации, планированию, осуществлению закупок, использованию их результатов, мониторингу, аудиту и контролю в сфере закупок). В отчетах и заключениях также может приводиться информация об устранении установленных ранее нарушений и недостатков, их причин и последствий, реализации сделанных ранее предложений по совершенствованию контрактной системы в соответствующей сфере деятельности. </w:t>
      </w:r>
    </w:p>
    <w:p w:rsidR="00BE746D" w:rsidRDefault="00BE746D" w:rsidP="00BE746D">
      <w:pPr>
        <w:tabs>
          <w:tab w:val="left" w:pos="1725"/>
        </w:tabs>
      </w:pPr>
      <w:r>
        <w:tab/>
      </w:r>
    </w:p>
    <w:p w:rsidR="00BE746D" w:rsidRPr="00BE746D" w:rsidRDefault="00BE746D" w:rsidP="00BE746D">
      <w:pPr>
        <w:keepNext/>
        <w:keepLines/>
        <w:spacing w:after="18" w:line="259" w:lineRule="auto"/>
        <w:ind w:right="1" w:firstLine="0"/>
        <w:jc w:val="center"/>
        <w:outlineLvl w:val="0"/>
        <w:rPr>
          <w:b/>
          <w:szCs w:val="28"/>
        </w:rPr>
      </w:pPr>
      <w:bookmarkStart w:id="6" w:name="_Toc81489780"/>
      <w:bookmarkStart w:id="7" w:name="_Toc19296"/>
      <w:r w:rsidRPr="00BE746D">
        <w:rPr>
          <w:b/>
          <w:szCs w:val="28"/>
        </w:rPr>
        <w:t>4. Осуществление аудита в сфере закупок</w:t>
      </w:r>
      <w:bookmarkEnd w:id="6"/>
      <w:r w:rsidRPr="00BE746D">
        <w:rPr>
          <w:b/>
          <w:szCs w:val="28"/>
        </w:rPr>
        <w:t xml:space="preserve"> </w:t>
      </w:r>
      <w:bookmarkEnd w:id="7"/>
    </w:p>
    <w:p w:rsidR="00BE746D" w:rsidRPr="00BE746D" w:rsidRDefault="00BE746D" w:rsidP="00BE746D">
      <w:pPr>
        <w:spacing w:after="13"/>
        <w:ind w:left="-15" w:right="248" w:firstLine="698"/>
        <w:rPr>
          <w:szCs w:val="28"/>
        </w:rPr>
      </w:pPr>
      <w:r w:rsidRPr="00BE746D">
        <w:rPr>
          <w:b/>
          <w:szCs w:val="28"/>
        </w:rPr>
        <w:t>4.1.</w:t>
      </w:r>
      <w:r w:rsidRPr="00BE746D">
        <w:rPr>
          <w:szCs w:val="28"/>
        </w:rPr>
        <w:t xml:space="preserve"> Аудит в сфере закупок включает следующие этапы, каждый из которых характеризуется выполнением определенных задач: </w:t>
      </w:r>
    </w:p>
    <w:p w:rsidR="00BE746D" w:rsidRPr="00BE746D" w:rsidRDefault="00BE746D" w:rsidP="00BE746D">
      <w:pPr>
        <w:numPr>
          <w:ilvl w:val="0"/>
          <w:numId w:val="14"/>
        </w:numPr>
        <w:spacing w:after="26" w:line="259" w:lineRule="auto"/>
        <w:ind w:right="466"/>
        <w:rPr>
          <w:szCs w:val="28"/>
        </w:rPr>
      </w:pPr>
      <w:r w:rsidRPr="00BE746D">
        <w:rPr>
          <w:szCs w:val="28"/>
        </w:rPr>
        <w:t xml:space="preserve">подготовка к проведению аудита в сфере закупок (подготовительный этап); </w:t>
      </w:r>
    </w:p>
    <w:p w:rsidR="00BE746D" w:rsidRPr="00BE746D" w:rsidRDefault="00BE746D" w:rsidP="00BE746D">
      <w:pPr>
        <w:numPr>
          <w:ilvl w:val="0"/>
          <w:numId w:val="14"/>
        </w:numPr>
        <w:spacing w:after="13"/>
        <w:ind w:right="466"/>
        <w:rPr>
          <w:szCs w:val="28"/>
        </w:rPr>
      </w:pPr>
      <w:r w:rsidRPr="00BE746D">
        <w:rPr>
          <w:szCs w:val="28"/>
        </w:rPr>
        <w:t xml:space="preserve">проведение аудита в сфере закупок (основной этап); </w:t>
      </w:r>
    </w:p>
    <w:p w:rsidR="00BE746D" w:rsidRPr="00BE746D" w:rsidRDefault="00BE746D" w:rsidP="00BE746D">
      <w:pPr>
        <w:numPr>
          <w:ilvl w:val="0"/>
          <w:numId w:val="14"/>
        </w:numPr>
        <w:spacing w:after="13"/>
        <w:ind w:right="466"/>
        <w:rPr>
          <w:szCs w:val="28"/>
        </w:rPr>
      </w:pPr>
      <w:r w:rsidRPr="00BE746D">
        <w:rPr>
          <w:szCs w:val="28"/>
        </w:rPr>
        <w:t>оформление результатов аудита в сфере закупок (заключительный этап); -</w:t>
      </w:r>
      <w:r w:rsidRPr="00BE746D">
        <w:rPr>
          <w:rFonts w:ascii="Arial" w:eastAsia="Arial" w:hAnsi="Arial" w:cs="Arial"/>
          <w:szCs w:val="28"/>
        </w:rPr>
        <w:t xml:space="preserve"> </w:t>
      </w:r>
      <w:r w:rsidRPr="00BE746D">
        <w:rPr>
          <w:szCs w:val="28"/>
        </w:rPr>
        <w:t xml:space="preserve">реализация результатов аудита в сфере закупок. </w:t>
      </w:r>
    </w:p>
    <w:p w:rsidR="00BE746D" w:rsidRPr="00BE746D" w:rsidRDefault="00BE746D" w:rsidP="00BE746D">
      <w:pPr>
        <w:spacing w:after="13"/>
        <w:ind w:left="-15" w:right="248" w:firstLine="698"/>
        <w:rPr>
          <w:szCs w:val="28"/>
        </w:rPr>
      </w:pPr>
      <w:r w:rsidRPr="00BE746D">
        <w:rPr>
          <w:szCs w:val="28"/>
        </w:rPr>
        <w:t xml:space="preserve">Продолжительность проведения каждого из указанных этапов зависит от особенностей объектов аудита в сфере закупок, количества планируемых объектами аудита в сфере закупок к заключению, заключенных и исполненных контрактов в проверяемом периоде, а также вида проведения аудита в сфере закупок - 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 мероприятия. </w:t>
      </w:r>
    </w:p>
    <w:p w:rsidR="00BE746D" w:rsidRPr="00BE746D" w:rsidRDefault="00BE746D" w:rsidP="00BE746D">
      <w:pPr>
        <w:keepNext/>
        <w:keepLines/>
        <w:spacing w:after="7" w:line="271" w:lineRule="auto"/>
        <w:ind w:right="111"/>
        <w:jc w:val="left"/>
        <w:outlineLvl w:val="2"/>
        <w:rPr>
          <w:b/>
          <w:szCs w:val="28"/>
        </w:rPr>
      </w:pPr>
      <w:r>
        <w:rPr>
          <w:b/>
          <w:szCs w:val="28"/>
        </w:rPr>
        <w:t xml:space="preserve">              </w:t>
      </w:r>
      <w:r w:rsidRPr="00BE746D">
        <w:rPr>
          <w:b/>
          <w:szCs w:val="28"/>
        </w:rPr>
        <w:t>4.2.</w:t>
      </w:r>
      <w:r w:rsidRPr="00BE746D">
        <w:rPr>
          <w:szCs w:val="28"/>
        </w:rPr>
        <w:t xml:space="preserve"> </w:t>
      </w:r>
      <w:r w:rsidRPr="00BE746D">
        <w:rPr>
          <w:b/>
          <w:szCs w:val="28"/>
        </w:rPr>
        <w:t xml:space="preserve">Подготовительный этап аудита в сфере закупок </w:t>
      </w:r>
    </w:p>
    <w:p w:rsidR="00BE746D" w:rsidRPr="00BE746D" w:rsidRDefault="00BE746D" w:rsidP="00BE746D">
      <w:pPr>
        <w:spacing w:after="13"/>
        <w:ind w:left="-15" w:right="248" w:firstLine="698"/>
        <w:rPr>
          <w:szCs w:val="28"/>
        </w:rPr>
      </w:pPr>
      <w:r w:rsidRPr="00BE746D">
        <w:rPr>
          <w:szCs w:val="28"/>
        </w:rPr>
        <w:t xml:space="preserve">Подготовительный этап аудита в сфере закупок включает осуществление предварительного изучения предмета и объектов аудита в сфере закупок, анализ их специфики, определение цели (целей) и вопросов аудита в сфере закупок, способов проведения аудита в сфере закупок, методов сбора фактических данных и информации, по результатам которых подготавливается программа мероприятия. </w:t>
      </w:r>
    </w:p>
    <w:p w:rsidR="00BE746D" w:rsidRPr="00BE746D" w:rsidRDefault="00BE746D" w:rsidP="00BE746D">
      <w:pPr>
        <w:spacing w:after="26" w:line="259" w:lineRule="auto"/>
        <w:ind w:left="10" w:right="44" w:hanging="10"/>
        <w:jc w:val="center"/>
        <w:rPr>
          <w:b/>
          <w:szCs w:val="28"/>
        </w:rPr>
      </w:pPr>
      <w:r w:rsidRPr="00BE746D">
        <w:rPr>
          <w:b/>
          <w:szCs w:val="28"/>
        </w:rPr>
        <w:t>4.2.1.</w:t>
      </w:r>
      <w:r w:rsidRPr="00BE746D">
        <w:rPr>
          <w:szCs w:val="28"/>
        </w:rPr>
        <w:t xml:space="preserve"> </w:t>
      </w:r>
      <w:r w:rsidRPr="00BE746D">
        <w:rPr>
          <w:b/>
          <w:szCs w:val="28"/>
        </w:rPr>
        <w:t xml:space="preserve">При изучении предмета и объектов аудита в сфере закупок рекомендуется: </w:t>
      </w:r>
    </w:p>
    <w:p w:rsidR="00BE746D" w:rsidRPr="00BE746D" w:rsidRDefault="00BE746D" w:rsidP="00BE746D">
      <w:pPr>
        <w:numPr>
          <w:ilvl w:val="0"/>
          <w:numId w:val="15"/>
        </w:numPr>
        <w:spacing w:after="13"/>
        <w:ind w:right="248"/>
        <w:rPr>
          <w:szCs w:val="28"/>
        </w:rPr>
      </w:pPr>
      <w:r w:rsidRPr="00BE746D">
        <w:rPr>
          <w:szCs w:val="28"/>
        </w:rPr>
        <w:t xml:space="preserve">сформировать перечень и изучить нормативные правовые акты Российской Федерации и Иркутской области, применяемые при проведении закупок с учетом специфики предмета и объекта аудита в сфере закупок; </w:t>
      </w:r>
    </w:p>
    <w:p w:rsidR="00BE746D" w:rsidRPr="00BE746D" w:rsidRDefault="00BE746D" w:rsidP="00BE746D">
      <w:pPr>
        <w:numPr>
          <w:ilvl w:val="0"/>
          <w:numId w:val="15"/>
        </w:numPr>
        <w:spacing w:after="13"/>
        <w:ind w:right="248"/>
        <w:rPr>
          <w:szCs w:val="28"/>
        </w:rPr>
      </w:pPr>
      <w:r w:rsidRPr="00BE746D">
        <w:rPr>
          <w:szCs w:val="28"/>
        </w:rPr>
        <w:t xml:space="preserve">определить источники информации для проведения аудита в сфере закупок, осуществить сбор и провести предварительный анализ необходимой информации о закупках; </w:t>
      </w:r>
    </w:p>
    <w:p w:rsidR="00BE746D" w:rsidRPr="00BE746D" w:rsidRDefault="00BE746D" w:rsidP="00BE746D">
      <w:pPr>
        <w:numPr>
          <w:ilvl w:val="0"/>
          <w:numId w:val="15"/>
        </w:numPr>
        <w:spacing w:after="13"/>
        <w:ind w:right="248"/>
        <w:rPr>
          <w:szCs w:val="28"/>
        </w:rPr>
      </w:pPr>
      <w:r w:rsidRPr="00BE746D">
        <w:rPr>
          <w:szCs w:val="28"/>
        </w:rPr>
        <w:lastRenderedPageBreak/>
        <w:t xml:space="preserve">составить рабочий план, включающий перечень изучаемых объектов, вопросы для изучения деятельности каждого объекта, источники получения информации, распределение проверяющих по конкретным вопросам и объектам изучения, сроки изучения вопросов и представления материалов. </w:t>
      </w:r>
    </w:p>
    <w:p w:rsidR="00BE746D" w:rsidRPr="00BE746D" w:rsidRDefault="00BE746D" w:rsidP="00BE746D">
      <w:pPr>
        <w:spacing w:after="13"/>
        <w:ind w:left="-15" w:right="248" w:firstLine="698"/>
        <w:rPr>
          <w:szCs w:val="28"/>
        </w:rPr>
      </w:pPr>
      <w:r w:rsidRPr="00BE746D">
        <w:rPr>
          <w:b/>
          <w:szCs w:val="28"/>
        </w:rPr>
        <w:t>4.2.2.</w:t>
      </w:r>
      <w:r w:rsidRPr="00BE746D">
        <w:rPr>
          <w:rFonts w:ascii="Arial" w:eastAsia="Arial" w:hAnsi="Arial" w:cs="Arial"/>
          <w:b/>
          <w:szCs w:val="28"/>
        </w:rPr>
        <w:t xml:space="preserve"> </w:t>
      </w:r>
      <w:r w:rsidRPr="00BE746D">
        <w:rPr>
          <w:szCs w:val="28"/>
        </w:rPr>
        <w:t xml:space="preserve">Предварительное изучение предмета, объектов аудита в сфере закупок и их специфики проводится на основе сведений из общедоступных источников информации, имеющихся у КСП </w:t>
      </w:r>
      <w:r>
        <w:rPr>
          <w:szCs w:val="28"/>
        </w:rPr>
        <w:t>Балаганского района</w:t>
      </w:r>
      <w:r w:rsidRPr="00BE746D">
        <w:rPr>
          <w:szCs w:val="28"/>
        </w:rPr>
        <w:t xml:space="preserve">, а также с учетом результатов ранее проведенных КСП </w:t>
      </w:r>
      <w:r>
        <w:rPr>
          <w:szCs w:val="28"/>
        </w:rPr>
        <w:t>Балаганского района</w:t>
      </w:r>
      <w:r w:rsidRPr="00BE746D">
        <w:rPr>
          <w:szCs w:val="28"/>
        </w:rPr>
        <w:t xml:space="preserve"> контрольных и (или) экспертно-аналитических мероприятий. </w:t>
      </w:r>
    </w:p>
    <w:p w:rsidR="00BE746D" w:rsidRPr="00BE746D" w:rsidRDefault="00BE746D" w:rsidP="00BE746D">
      <w:pPr>
        <w:spacing w:after="13"/>
        <w:ind w:left="-15" w:right="248" w:firstLine="698"/>
        <w:rPr>
          <w:szCs w:val="28"/>
        </w:rPr>
      </w:pPr>
      <w:r w:rsidRPr="00BE746D">
        <w:rPr>
          <w:b/>
          <w:szCs w:val="28"/>
        </w:rPr>
        <w:t>4.2.3.</w:t>
      </w:r>
      <w:r w:rsidRPr="00BE746D">
        <w:rPr>
          <w:rFonts w:ascii="Arial" w:eastAsia="Arial" w:hAnsi="Arial" w:cs="Arial"/>
          <w:b/>
          <w:szCs w:val="28"/>
        </w:rPr>
        <w:t xml:space="preserve"> </w:t>
      </w:r>
      <w:r w:rsidRPr="00BE746D">
        <w:rPr>
          <w:szCs w:val="28"/>
        </w:rPr>
        <w:t xml:space="preserve">По результатам предварительного изучения предмета и объектов аудита в сфере закупок цель (цели) и вопросы аудита в сфере закупок отражаются в программе проведения контрольного (экспертно-аналитического) мероприятия.  </w:t>
      </w:r>
    </w:p>
    <w:p w:rsidR="00BE746D" w:rsidRPr="00BE746D" w:rsidRDefault="00BE746D" w:rsidP="00BE746D">
      <w:pPr>
        <w:keepNext/>
        <w:keepLines/>
        <w:spacing w:after="18" w:line="259" w:lineRule="auto"/>
        <w:ind w:left="462" w:right="1" w:hanging="10"/>
        <w:jc w:val="center"/>
        <w:outlineLvl w:val="2"/>
        <w:rPr>
          <w:b/>
          <w:szCs w:val="28"/>
        </w:rPr>
      </w:pPr>
      <w:r w:rsidRPr="00BE746D">
        <w:rPr>
          <w:b/>
          <w:szCs w:val="28"/>
        </w:rPr>
        <w:t xml:space="preserve">4.3. Основной этап аудита в сфере закупок </w:t>
      </w:r>
    </w:p>
    <w:p w:rsidR="00BE746D" w:rsidRPr="00BE746D" w:rsidRDefault="00BE746D" w:rsidP="00BE746D">
      <w:pPr>
        <w:spacing w:after="13"/>
        <w:ind w:left="-15" w:right="248" w:firstLine="698"/>
        <w:rPr>
          <w:szCs w:val="28"/>
        </w:rPr>
      </w:pPr>
      <w:r w:rsidRPr="00BE746D">
        <w:rPr>
          <w:szCs w:val="28"/>
        </w:rPr>
        <w:t xml:space="preserve">На основном этапе аудита в сфере закупок проводятся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аудита в сфере закупок, в том числе непосредственно на объектах аудита (контроля), в ходе которых осуществляются сбор и анализ материалов, документов, информации, фактических данных и иных сведений, необходимых для подготовки отчета по проведенному аудиту.  </w:t>
      </w:r>
    </w:p>
    <w:p w:rsidR="00BE746D" w:rsidRPr="00BE746D" w:rsidRDefault="00BE746D" w:rsidP="00BE746D">
      <w:pPr>
        <w:spacing w:after="13"/>
        <w:ind w:left="-15" w:right="248" w:firstLine="698"/>
        <w:rPr>
          <w:szCs w:val="28"/>
        </w:rPr>
      </w:pPr>
      <w:r w:rsidRPr="00BE746D">
        <w:rPr>
          <w:szCs w:val="28"/>
        </w:rPr>
        <w:t xml:space="preserve">По результатам данного этапа составляются акты, рабочие документы, фиксирующие результаты проверки, которые служат основой для подготовки отчета по проведенному аудиту, заключений, выводов и рекомендаций. </w:t>
      </w:r>
    </w:p>
    <w:p w:rsidR="00563935" w:rsidRPr="00563935" w:rsidRDefault="00563935" w:rsidP="00D26B1B">
      <w:pPr>
        <w:pStyle w:val="3"/>
        <w:ind w:right="111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3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 Законность, целесообразность, обоснованность, своевременность, эффективность, результативность и реализуемость при осуществлении аудита в сфере закупок</w:t>
      </w:r>
    </w:p>
    <w:p w:rsidR="00563935" w:rsidRPr="00563935" w:rsidRDefault="00563935" w:rsidP="00563935">
      <w:pPr>
        <w:spacing w:after="13"/>
        <w:ind w:left="-15" w:right="248" w:firstLine="698"/>
        <w:rPr>
          <w:szCs w:val="28"/>
        </w:rPr>
      </w:pPr>
      <w:r w:rsidRPr="00563935">
        <w:rPr>
          <w:b/>
          <w:szCs w:val="28"/>
        </w:rPr>
        <w:t>4.4.1.</w:t>
      </w:r>
      <w:r w:rsidRPr="00563935">
        <w:rPr>
          <w:szCs w:val="28"/>
        </w:rPr>
        <w:t xml:space="preserve"> Под </w:t>
      </w:r>
      <w:r w:rsidRPr="00563935">
        <w:rPr>
          <w:b/>
          <w:szCs w:val="28"/>
        </w:rPr>
        <w:t>законностью</w:t>
      </w:r>
      <w:r w:rsidRPr="00563935">
        <w:rPr>
          <w:szCs w:val="28"/>
        </w:rPr>
        <w:t xml:space="preserve"> 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закупок. </w:t>
      </w:r>
    </w:p>
    <w:p w:rsidR="00563935" w:rsidRPr="00563935" w:rsidRDefault="00563935" w:rsidP="00563935">
      <w:pPr>
        <w:spacing w:after="13"/>
        <w:ind w:left="-15" w:right="248" w:firstLine="698"/>
        <w:rPr>
          <w:szCs w:val="28"/>
        </w:rPr>
      </w:pPr>
      <w:r w:rsidRPr="00563935">
        <w:rPr>
          <w:szCs w:val="28"/>
        </w:rPr>
        <w:t xml:space="preserve">Нарушения законодательства Российской Федерации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 </w:t>
      </w:r>
    </w:p>
    <w:p w:rsidR="00563935" w:rsidRPr="00563935" w:rsidRDefault="00563935" w:rsidP="00563935">
      <w:pPr>
        <w:spacing w:after="13"/>
        <w:ind w:left="-15" w:right="248" w:firstLine="698"/>
        <w:rPr>
          <w:szCs w:val="28"/>
        </w:rPr>
      </w:pPr>
      <w:r w:rsidRPr="00563935">
        <w:rPr>
          <w:szCs w:val="28"/>
        </w:rPr>
        <w:lastRenderedPageBreak/>
        <w:t xml:space="preserve">При выявлении нарушений законодательства о контрактной системе, содержащих признаки административных правонарушений, соответствующая информация и материалы направляются в контрольные органы в сфере закупок для принятия мер реагирования (после утверждения отчета (заключения) о результатах мероприятия). </w:t>
      </w:r>
    </w:p>
    <w:p w:rsidR="00563935" w:rsidRPr="00563935" w:rsidRDefault="00563935" w:rsidP="00563935">
      <w:pPr>
        <w:spacing w:after="13"/>
        <w:ind w:left="-15" w:right="248" w:firstLine="698"/>
        <w:rPr>
          <w:szCs w:val="28"/>
        </w:rPr>
      </w:pPr>
      <w:r w:rsidRPr="00563935">
        <w:rPr>
          <w:b/>
          <w:szCs w:val="28"/>
        </w:rPr>
        <w:t>4.4.2.</w:t>
      </w:r>
      <w:r w:rsidRPr="00563935">
        <w:rPr>
          <w:szCs w:val="28"/>
        </w:rPr>
        <w:t xml:space="preserve"> Под </w:t>
      </w:r>
      <w:r w:rsidRPr="00563935">
        <w:rPr>
          <w:b/>
          <w:szCs w:val="28"/>
        </w:rPr>
        <w:t>целесообразностью</w:t>
      </w:r>
      <w:r w:rsidRPr="00563935">
        <w:rPr>
          <w:szCs w:val="28"/>
        </w:rPr>
        <w:t xml:space="preserve"> расходов на закупки понимается наличие обоснованных государственных и муниципальных нужд, обеспечиваемых посредством достижения целей и реализации мероприятий государственных программ Иркутской области, муниципальных программ, выполнения функций и полномочий органов государственной власти и государственных органов Иркутской области. </w:t>
      </w:r>
    </w:p>
    <w:p w:rsidR="00563935" w:rsidRPr="00563935" w:rsidRDefault="00563935" w:rsidP="00563935">
      <w:pPr>
        <w:spacing w:after="13"/>
        <w:ind w:left="-15" w:right="248" w:firstLine="698"/>
        <w:rPr>
          <w:szCs w:val="28"/>
        </w:rPr>
      </w:pPr>
      <w:r w:rsidRPr="00563935">
        <w:rPr>
          <w:b/>
          <w:szCs w:val="28"/>
        </w:rPr>
        <w:t>4.4.3.</w:t>
      </w:r>
      <w:r w:rsidRPr="00563935">
        <w:rPr>
          <w:szCs w:val="28"/>
        </w:rPr>
        <w:t xml:space="preserve"> Под </w:t>
      </w:r>
      <w:r w:rsidRPr="00563935">
        <w:rPr>
          <w:b/>
          <w:szCs w:val="28"/>
        </w:rPr>
        <w:t>обоснованностью</w:t>
      </w:r>
      <w:r w:rsidRPr="00563935">
        <w:rPr>
          <w:szCs w:val="28"/>
        </w:rPr>
        <w:t xml:space="preserve"> расходов на закупки понимается наличие обоснования закупки, которое заключается в установлении соответствия планируемой закупки целям осуществления закупок, определенным с учетом положений статьи 13 Федерального закона № 44-ФЗ, а также законодательству Российской Федерации о контрактной системе в сфере закупок. </w:t>
      </w:r>
    </w:p>
    <w:p w:rsidR="00563935" w:rsidRPr="00563935" w:rsidRDefault="00563935" w:rsidP="00563935">
      <w:pPr>
        <w:spacing w:after="13"/>
        <w:ind w:left="-15" w:right="248" w:firstLine="698"/>
        <w:rPr>
          <w:szCs w:val="28"/>
        </w:rPr>
      </w:pPr>
      <w:r w:rsidRPr="00563935">
        <w:rPr>
          <w:szCs w:val="28"/>
        </w:rPr>
        <w:t xml:space="preserve">В рамках контрольного и экспертно-аналитического мероприятия также целесообразно оценить качество планирования закупок заказчиком, в том числе путем анализа количества и объема вносимых изменений в первоначально утвержденные план и план-график закупок, а также ритмичность (равномерное распределение закупок) закупок в течение года. </w:t>
      </w:r>
    </w:p>
    <w:p w:rsidR="00563935" w:rsidRPr="00563935" w:rsidRDefault="00563935" w:rsidP="00563935">
      <w:pPr>
        <w:spacing w:after="13"/>
        <w:ind w:left="-15" w:right="248" w:firstLine="698"/>
        <w:rPr>
          <w:szCs w:val="28"/>
        </w:rPr>
      </w:pPr>
      <w:r w:rsidRPr="00563935">
        <w:rPr>
          <w:b/>
          <w:szCs w:val="28"/>
        </w:rPr>
        <w:t>4.4.4.</w:t>
      </w:r>
      <w:r w:rsidRPr="00563935">
        <w:rPr>
          <w:szCs w:val="28"/>
        </w:rPr>
        <w:t xml:space="preserve"> Под </w:t>
      </w:r>
      <w:r w:rsidRPr="00563935">
        <w:rPr>
          <w:b/>
          <w:szCs w:val="28"/>
        </w:rPr>
        <w:t>своевременностью</w:t>
      </w:r>
      <w:r w:rsidRPr="00563935">
        <w:rPr>
          <w:szCs w:val="28"/>
        </w:rPr>
        <w:t xml:space="preserve"> 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 </w:t>
      </w:r>
    </w:p>
    <w:p w:rsidR="00563935" w:rsidRPr="00563935" w:rsidRDefault="00563935" w:rsidP="00563935">
      <w:pPr>
        <w:spacing w:after="13"/>
        <w:ind w:left="-15" w:right="248" w:firstLine="698"/>
        <w:rPr>
          <w:szCs w:val="28"/>
        </w:rPr>
      </w:pPr>
      <w:r w:rsidRPr="00563935">
        <w:rPr>
          <w:szCs w:val="28"/>
        </w:rPr>
        <w:t xml:space="preserve"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 </w:t>
      </w:r>
    </w:p>
    <w:p w:rsidR="00563935" w:rsidRPr="00563935" w:rsidRDefault="00563935" w:rsidP="00563935">
      <w:pPr>
        <w:spacing w:after="13"/>
        <w:ind w:left="-15" w:right="248" w:firstLine="698"/>
        <w:rPr>
          <w:szCs w:val="28"/>
        </w:rPr>
      </w:pPr>
      <w:r w:rsidRPr="00563935">
        <w:rPr>
          <w:b/>
          <w:szCs w:val="28"/>
        </w:rPr>
        <w:t>4.4.5.</w:t>
      </w:r>
      <w:r w:rsidRPr="00563935">
        <w:rPr>
          <w:szCs w:val="28"/>
        </w:rPr>
        <w:t xml:space="preserve"> Под </w:t>
      </w:r>
      <w:r w:rsidRPr="00563935">
        <w:rPr>
          <w:b/>
          <w:szCs w:val="28"/>
        </w:rPr>
        <w:t>эффективностью</w:t>
      </w:r>
      <w:r w:rsidRPr="00563935">
        <w:rPr>
          <w:szCs w:val="28"/>
        </w:rPr>
        <w:t xml:space="preserve"> расходов на закупки понимается осуществление закупок исходя из необходимости достижения заданных результатов обеспечения государственных нужд с использованием наименьшего объема средств. </w:t>
      </w:r>
    </w:p>
    <w:p w:rsidR="00563935" w:rsidRPr="00563935" w:rsidRDefault="00563935" w:rsidP="00563935">
      <w:pPr>
        <w:spacing w:after="13"/>
        <w:ind w:left="-15" w:right="248" w:firstLine="698"/>
        <w:rPr>
          <w:szCs w:val="28"/>
        </w:rPr>
      </w:pPr>
      <w:r w:rsidRPr="00563935">
        <w:rPr>
          <w:b/>
          <w:szCs w:val="28"/>
        </w:rPr>
        <w:lastRenderedPageBreak/>
        <w:t>4.4.6.</w:t>
      </w:r>
      <w:r w:rsidRPr="00563935">
        <w:rPr>
          <w:szCs w:val="28"/>
        </w:rPr>
        <w:t xml:space="preserve"> Под </w:t>
      </w:r>
      <w:r w:rsidRPr="00563935">
        <w:rPr>
          <w:b/>
          <w:szCs w:val="28"/>
        </w:rPr>
        <w:t>результативностью</w:t>
      </w:r>
      <w:r w:rsidRPr="00563935">
        <w:rPr>
          <w:szCs w:val="28"/>
        </w:rPr>
        <w:t xml:space="preserve">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закупок. </w:t>
      </w:r>
    </w:p>
    <w:p w:rsidR="00563935" w:rsidRPr="00563935" w:rsidRDefault="00563935" w:rsidP="00563935">
      <w:pPr>
        <w:spacing w:after="13"/>
        <w:ind w:left="-15" w:right="248" w:firstLine="698"/>
        <w:rPr>
          <w:szCs w:val="28"/>
        </w:rPr>
      </w:pPr>
      <w:r w:rsidRPr="00563935">
        <w:rPr>
          <w:szCs w:val="28"/>
        </w:rPr>
        <w:t xml:space="preserve"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недостижению результатов, учитывать наличие (отсутствие) необходимых для осуществления закупок средств и условий, а также зависимость достижения (недостижения) целей закупок от иных факторов помимо закупок. </w:t>
      </w:r>
    </w:p>
    <w:p w:rsidR="00563935" w:rsidRPr="00563935" w:rsidRDefault="00563935" w:rsidP="00563935">
      <w:pPr>
        <w:spacing w:after="13"/>
        <w:ind w:left="-15" w:right="248" w:firstLine="698"/>
        <w:rPr>
          <w:szCs w:val="28"/>
        </w:rPr>
      </w:pPr>
      <w:r w:rsidRPr="00563935">
        <w:rPr>
          <w:b/>
          <w:szCs w:val="28"/>
        </w:rPr>
        <w:t>4.4.7.</w:t>
      </w:r>
      <w:r w:rsidRPr="00563935">
        <w:rPr>
          <w:szCs w:val="28"/>
        </w:rPr>
        <w:t xml:space="preserve"> Под </w:t>
      </w:r>
      <w:r w:rsidRPr="00563935">
        <w:rPr>
          <w:b/>
          <w:szCs w:val="28"/>
        </w:rPr>
        <w:t>реализуемостью</w:t>
      </w:r>
      <w:r w:rsidRPr="00563935">
        <w:rPr>
          <w:szCs w:val="28"/>
        </w:rPr>
        <w:t xml:space="preserve"> 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закупок. </w:t>
      </w:r>
    </w:p>
    <w:p w:rsidR="00563935" w:rsidRPr="00563935" w:rsidRDefault="00563935" w:rsidP="00563935">
      <w:pPr>
        <w:spacing w:after="13"/>
        <w:ind w:left="-15" w:right="248" w:firstLine="698"/>
        <w:rPr>
          <w:szCs w:val="28"/>
        </w:rPr>
      </w:pPr>
      <w:r w:rsidRPr="00563935">
        <w:rPr>
          <w:szCs w:val="28"/>
        </w:rPr>
        <w:t xml:space="preserve">Причинами нереализуемости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невыделение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 </w:t>
      </w:r>
    </w:p>
    <w:p w:rsidR="00563935" w:rsidRPr="00563935" w:rsidRDefault="00563935" w:rsidP="00563935">
      <w:pPr>
        <w:keepNext/>
        <w:keepLines/>
        <w:spacing w:after="7" w:line="271" w:lineRule="auto"/>
        <w:ind w:right="111"/>
        <w:jc w:val="left"/>
        <w:outlineLvl w:val="2"/>
        <w:rPr>
          <w:b/>
          <w:szCs w:val="28"/>
        </w:rPr>
      </w:pPr>
      <w:r>
        <w:rPr>
          <w:b/>
          <w:szCs w:val="28"/>
        </w:rPr>
        <w:t xml:space="preserve">             </w:t>
      </w:r>
      <w:r w:rsidRPr="00563935">
        <w:rPr>
          <w:b/>
          <w:szCs w:val="28"/>
        </w:rPr>
        <w:t xml:space="preserve">4.5. Заключительный этап аудита в сфере закупок </w:t>
      </w:r>
    </w:p>
    <w:p w:rsidR="00563935" w:rsidRPr="00563935" w:rsidRDefault="00563935" w:rsidP="00563935">
      <w:pPr>
        <w:spacing w:after="13"/>
        <w:ind w:left="-15" w:right="248" w:firstLine="698"/>
        <w:rPr>
          <w:szCs w:val="28"/>
        </w:rPr>
      </w:pPr>
      <w:r w:rsidRPr="00563935">
        <w:rPr>
          <w:szCs w:val="28"/>
        </w:rPr>
        <w:t xml:space="preserve">На заключительном этапе аудита в сфере закупок обобщаются результаты проведения аудита,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закупок. </w:t>
      </w:r>
    </w:p>
    <w:p w:rsidR="00563935" w:rsidRPr="00563935" w:rsidRDefault="00563935" w:rsidP="00563935">
      <w:pPr>
        <w:spacing w:after="7" w:line="271" w:lineRule="auto"/>
        <w:ind w:right="111" w:firstLine="708"/>
        <w:jc w:val="center"/>
        <w:rPr>
          <w:szCs w:val="28"/>
        </w:rPr>
      </w:pPr>
      <w:r w:rsidRPr="00563935">
        <w:rPr>
          <w:b/>
          <w:szCs w:val="28"/>
        </w:rPr>
        <w:t>4.5.1. Разработка предложений (рекомендаций) по результатам аудита в сфере закупок.</w:t>
      </w:r>
    </w:p>
    <w:p w:rsidR="00563935" w:rsidRPr="00563935" w:rsidRDefault="00563935" w:rsidP="00563935">
      <w:pPr>
        <w:spacing w:after="13"/>
        <w:ind w:left="-15" w:right="248" w:firstLine="698"/>
        <w:rPr>
          <w:szCs w:val="28"/>
        </w:rPr>
      </w:pPr>
      <w:r w:rsidRPr="00563935">
        <w:rPr>
          <w:szCs w:val="28"/>
        </w:rPr>
        <w:t xml:space="preserve">Подготовка предложений (рекомендаций) является завершающей процедурой формирования результатов аудита в сфере закупок. В случае если в ходе проверки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 (рекомендации), </w:t>
      </w:r>
      <w:r w:rsidRPr="00563935">
        <w:rPr>
          <w:szCs w:val="28"/>
        </w:rPr>
        <w:lastRenderedPageBreak/>
        <w:t xml:space="preserve">направленные на их устранение и на совершенствование деятельности объекта аудита (контроля) в сфере закупок, которые включаются в отчет о результатах аудита в сфере закупок. </w:t>
      </w:r>
    </w:p>
    <w:p w:rsidR="00563935" w:rsidRPr="00563935" w:rsidRDefault="00563935" w:rsidP="00563935">
      <w:pPr>
        <w:spacing w:after="13"/>
        <w:ind w:left="708" w:right="248" w:firstLine="0"/>
        <w:rPr>
          <w:szCs w:val="28"/>
        </w:rPr>
      </w:pPr>
      <w:r w:rsidRPr="00563935">
        <w:rPr>
          <w:szCs w:val="28"/>
        </w:rPr>
        <w:t xml:space="preserve">На данном этапе требуется: </w:t>
      </w:r>
    </w:p>
    <w:p w:rsidR="00563935" w:rsidRPr="00563935" w:rsidRDefault="00563935" w:rsidP="00563935">
      <w:pPr>
        <w:numPr>
          <w:ilvl w:val="0"/>
          <w:numId w:val="16"/>
        </w:numPr>
        <w:spacing w:after="13"/>
        <w:ind w:right="248"/>
        <w:rPr>
          <w:szCs w:val="28"/>
        </w:rPr>
      </w:pPr>
      <w:r w:rsidRPr="00563935">
        <w:rPr>
          <w:szCs w:val="28"/>
        </w:rPr>
        <w:t xml:space="preserve">обосновать необходимость проведения комплекса мероприятий для системного устранения отклонений, нарушений и недостатков, которые позволят повысить эффективность деятельности объекта аудита (контроля) в сфере закупок; </w:t>
      </w:r>
    </w:p>
    <w:p w:rsidR="00563935" w:rsidRPr="00563935" w:rsidRDefault="00563935" w:rsidP="00563935">
      <w:pPr>
        <w:numPr>
          <w:ilvl w:val="0"/>
          <w:numId w:val="16"/>
        </w:numPr>
        <w:spacing w:after="13"/>
        <w:ind w:right="248"/>
        <w:rPr>
          <w:szCs w:val="28"/>
        </w:rPr>
      </w:pPr>
      <w:r w:rsidRPr="00563935">
        <w:rPr>
          <w:szCs w:val="28"/>
        </w:rPr>
        <w:t xml:space="preserve">разработать предложения (рекомендации) по результатам контрольного мероприятия, содержание которых должно соответствовать поставленным целям аудита в сфере закупок и основываться на заключениях и выводах, сделанных по его результатам. </w:t>
      </w:r>
    </w:p>
    <w:p w:rsidR="00563935" w:rsidRPr="00563935" w:rsidRDefault="00563935" w:rsidP="00563935">
      <w:pPr>
        <w:spacing w:after="13"/>
        <w:ind w:left="-15" w:right="248" w:firstLine="698"/>
        <w:rPr>
          <w:szCs w:val="28"/>
        </w:rPr>
      </w:pPr>
      <w:r w:rsidRPr="00563935">
        <w:rPr>
          <w:szCs w:val="28"/>
        </w:rPr>
        <w:t xml:space="preserve">Предложения (рекомендации) необходимо формулировать таким образом, чтобы они были: </w:t>
      </w:r>
    </w:p>
    <w:p w:rsidR="00563935" w:rsidRPr="00563935" w:rsidRDefault="00563935" w:rsidP="00563935">
      <w:pPr>
        <w:numPr>
          <w:ilvl w:val="0"/>
          <w:numId w:val="16"/>
        </w:numPr>
        <w:spacing w:after="13"/>
        <w:ind w:right="248"/>
        <w:rPr>
          <w:szCs w:val="28"/>
        </w:rPr>
      </w:pPr>
      <w:r w:rsidRPr="00563935">
        <w:rPr>
          <w:szCs w:val="28"/>
        </w:rPr>
        <w:t xml:space="preserve">направлены на устранение выявленных отклонений, нарушений и недостатков, а также причин их возникновения; </w:t>
      </w:r>
    </w:p>
    <w:p w:rsidR="00563935" w:rsidRPr="00563935" w:rsidRDefault="00563935" w:rsidP="00563935">
      <w:pPr>
        <w:numPr>
          <w:ilvl w:val="0"/>
          <w:numId w:val="16"/>
        </w:numPr>
        <w:spacing w:after="13"/>
        <w:ind w:right="248"/>
        <w:rPr>
          <w:szCs w:val="28"/>
        </w:rPr>
      </w:pPr>
      <w:r w:rsidRPr="00563935">
        <w:rPr>
          <w:szCs w:val="28"/>
        </w:rPr>
        <w:t xml:space="preserve">обращены в адрес объектов аудита (контроля); </w:t>
      </w:r>
    </w:p>
    <w:p w:rsidR="00563935" w:rsidRPr="00563935" w:rsidRDefault="00563935" w:rsidP="00563935">
      <w:pPr>
        <w:numPr>
          <w:ilvl w:val="0"/>
          <w:numId w:val="16"/>
        </w:numPr>
        <w:spacing w:after="13"/>
        <w:ind w:right="248"/>
        <w:rPr>
          <w:szCs w:val="28"/>
        </w:rPr>
      </w:pPr>
      <w:r w:rsidRPr="00563935">
        <w:rPr>
          <w:szCs w:val="28"/>
        </w:rPr>
        <w:t xml:space="preserve">ориентированы на принятие объектами аудита (контроля) конкретных мер по устранению выявленных отклонений, нарушений и недостатков; </w:t>
      </w:r>
    </w:p>
    <w:p w:rsidR="00563935" w:rsidRPr="00563935" w:rsidRDefault="00563935" w:rsidP="00563935">
      <w:pPr>
        <w:numPr>
          <w:ilvl w:val="0"/>
          <w:numId w:val="16"/>
        </w:numPr>
        <w:spacing w:after="13"/>
        <w:ind w:right="248"/>
        <w:rPr>
          <w:szCs w:val="28"/>
        </w:rPr>
      </w:pPr>
      <w:r w:rsidRPr="00563935">
        <w:rPr>
          <w:szCs w:val="28"/>
        </w:rPr>
        <w:t xml:space="preserve">направлены на получение результатов от их внедрения, которые можно оценить или измерить; </w:t>
      </w:r>
    </w:p>
    <w:p w:rsidR="00563935" w:rsidRPr="00563935" w:rsidRDefault="00563935" w:rsidP="00563935">
      <w:pPr>
        <w:numPr>
          <w:ilvl w:val="0"/>
          <w:numId w:val="16"/>
        </w:numPr>
        <w:spacing w:after="13"/>
        <w:ind w:right="248"/>
        <w:rPr>
          <w:szCs w:val="28"/>
        </w:rPr>
      </w:pPr>
      <w:r w:rsidRPr="00563935">
        <w:rPr>
          <w:szCs w:val="28"/>
        </w:rPr>
        <w:t xml:space="preserve">достаточными и простыми по форме. </w:t>
      </w:r>
    </w:p>
    <w:p w:rsidR="00563935" w:rsidRPr="00563935" w:rsidRDefault="00563935" w:rsidP="00563935">
      <w:pPr>
        <w:keepNext/>
        <w:keepLines/>
        <w:spacing w:after="7" w:line="271" w:lineRule="auto"/>
        <w:ind w:left="703" w:right="111" w:hanging="10"/>
        <w:jc w:val="center"/>
        <w:outlineLvl w:val="3"/>
        <w:rPr>
          <w:b/>
          <w:szCs w:val="28"/>
        </w:rPr>
      </w:pPr>
      <w:r w:rsidRPr="00563935">
        <w:rPr>
          <w:b/>
          <w:szCs w:val="28"/>
        </w:rPr>
        <w:t>4.5.2. Оформление отчета (заключения) о результатах аудита в сфере закупок</w:t>
      </w:r>
    </w:p>
    <w:p w:rsidR="00563935" w:rsidRPr="00563935" w:rsidRDefault="00563935" w:rsidP="00563935">
      <w:pPr>
        <w:spacing w:after="13"/>
        <w:ind w:left="-15" w:right="248" w:firstLine="698"/>
        <w:rPr>
          <w:szCs w:val="28"/>
        </w:rPr>
      </w:pPr>
      <w:r w:rsidRPr="00563935">
        <w:rPr>
          <w:szCs w:val="28"/>
        </w:rPr>
        <w:t xml:space="preserve">Итоговый документ о результатах аудита в сфере закупок должен содержать подробную информацию о законности, целесообразности, обоснованности, своевременности, эффективности и результативности расходов на закупки, выводы и предложения (рекомендации) по результатам мероприятия, в том числе направленные на совершенствование контрактной системы в сфере закупок. По результатам аудита в сфере закупок, проведенного в виде отдельного контрольного (экспертно-аналитического) мероприятия, подготавливается отчет в соответствии с требованиями соответствующих Стандартов КСП </w:t>
      </w:r>
      <w:r>
        <w:rPr>
          <w:szCs w:val="28"/>
        </w:rPr>
        <w:t>Балаганского района (СВФК-00008, СВФК-00009</w:t>
      </w:r>
      <w:r w:rsidRPr="00563935">
        <w:rPr>
          <w:szCs w:val="28"/>
        </w:rPr>
        <w:t xml:space="preserve">). </w:t>
      </w:r>
    </w:p>
    <w:p w:rsidR="00563935" w:rsidRPr="00563935" w:rsidRDefault="00563935" w:rsidP="00563935">
      <w:pPr>
        <w:spacing w:after="13"/>
        <w:ind w:left="-15" w:right="248" w:firstLine="698"/>
        <w:rPr>
          <w:szCs w:val="28"/>
        </w:rPr>
      </w:pPr>
      <w:r w:rsidRPr="00563935">
        <w:rPr>
          <w:szCs w:val="28"/>
        </w:rPr>
        <w:t xml:space="preserve">Итоги аудита в сфере закупок, проведенного как одним из вопросов программы контрольного (экспертно-аналитического) мероприятия, оформляются отдельным разделом отчета или заключения. </w:t>
      </w:r>
    </w:p>
    <w:p w:rsidR="004C50A5" w:rsidRDefault="004C50A5" w:rsidP="004C50A5">
      <w:pPr>
        <w:spacing w:after="27" w:line="259" w:lineRule="auto"/>
        <w:ind w:left="519" w:firstLine="0"/>
        <w:rPr>
          <w:szCs w:val="28"/>
        </w:rPr>
      </w:pPr>
      <w:r>
        <w:rPr>
          <w:szCs w:val="28"/>
        </w:rPr>
        <w:t>Отчет (раздел отчета) о результатах аудита в сфере закупок рекомендуется</w:t>
      </w:r>
    </w:p>
    <w:p w:rsidR="00563935" w:rsidRPr="00563935" w:rsidRDefault="004C50A5" w:rsidP="004C50A5">
      <w:pPr>
        <w:spacing w:after="27" w:line="259" w:lineRule="auto"/>
        <w:ind w:firstLine="0"/>
        <w:rPr>
          <w:szCs w:val="28"/>
        </w:rPr>
      </w:pPr>
      <w:r>
        <w:rPr>
          <w:szCs w:val="28"/>
        </w:rPr>
        <w:lastRenderedPageBreak/>
        <w:t>формировать по структуре, установленной в Приложении № 1 к настоящему Стандарту.</w:t>
      </w:r>
      <w:r w:rsidR="00563935" w:rsidRPr="00563935">
        <w:rPr>
          <w:b/>
          <w:szCs w:val="28"/>
        </w:rPr>
        <w:t xml:space="preserve"> </w:t>
      </w:r>
    </w:p>
    <w:p w:rsidR="000709E7" w:rsidRDefault="00642F78" w:rsidP="00B452E4">
      <w:pPr>
        <w:keepNext/>
        <w:keepLines/>
        <w:spacing w:after="7" w:line="271" w:lineRule="auto"/>
        <w:ind w:right="111"/>
        <w:jc w:val="left"/>
        <w:outlineLvl w:val="0"/>
        <w:rPr>
          <w:rFonts w:eastAsiaTheme="minorEastAsia"/>
          <w:color w:val="auto"/>
          <w:szCs w:val="28"/>
        </w:rPr>
      </w:pPr>
      <w:bookmarkStart w:id="8" w:name="_Toc19297"/>
      <w:r>
        <w:rPr>
          <w:b/>
          <w:szCs w:val="28"/>
        </w:rPr>
        <w:t xml:space="preserve">         </w:t>
      </w:r>
      <w:bookmarkEnd w:id="8"/>
    </w:p>
    <w:p w:rsidR="000709E7" w:rsidRDefault="000709E7" w:rsidP="000709E7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8"/>
        </w:rPr>
      </w:pPr>
    </w:p>
    <w:p w:rsidR="000709E7" w:rsidRDefault="000709E7" w:rsidP="000709E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Theme="minorEastAsia"/>
          <w:b/>
          <w:bCs/>
          <w:color w:val="auto"/>
          <w:szCs w:val="28"/>
        </w:rPr>
      </w:pPr>
      <w:bookmarkStart w:id="9" w:name="_Toc81489781"/>
      <w:r>
        <w:rPr>
          <w:rFonts w:eastAsiaTheme="minorEastAsia"/>
          <w:b/>
          <w:bCs/>
          <w:color w:val="auto"/>
          <w:szCs w:val="28"/>
        </w:rPr>
        <w:t>5. Экспертно-аналитическая деятельность в рамках аудита</w:t>
      </w:r>
      <w:bookmarkEnd w:id="9"/>
    </w:p>
    <w:p w:rsidR="000709E7" w:rsidRDefault="000709E7" w:rsidP="000709E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bCs/>
          <w:color w:val="auto"/>
          <w:szCs w:val="28"/>
        </w:rPr>
      </w:pPr>
      <w:r>
        <w:rPr>
          <w:rFonts w:eastAsiaTheme="minorEastAsia"/>
          <w:b/>
          <w:bCs/>
          <w:color w:val="auto"/>
          <w:szCs w:val="28"/>
        </w:rPr>
        <w:t>в сфере закупок</w:t>
      </w:r>
    </w:p>
    <w:p w:rsidR="000709E7" w:rsidRDefault="000709E7" w:rsidP="000709E7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8"/>
        </w:rPr>
      </w:pPr>
    </w:p>
    <w:p w:rsidR="009E65A9" w:rsidRDefault="000709E7" w:rsidP="00B452E4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5.1. </w:t>
      </w:r>
      <w:r w:rsidR="009E65A9">
        <w:rPr>
          <w:rFonts w:eastAsiaTheme="minorEastAsia"/>
        </w:rPr>
        <w:t>Экспертно-аналитическая деятельность в рамках аудита в сфере закупок может осуществляться как в качестве отдельного экспертно-аналитического мероприятия, так и в ходе иного экспертно-аналитического мероприятия, одним из вопросов программы которого является анализ и оценка информации об осуществлении закупок, товаров, работ, услуг объектом контроля, отдельных вопросов закупочной деятельности.</w:t>
      </w:r>
    </w:p>
    <w:p w:rsidR="009E65A9" w:rsidRDefault="009E65A9" w:rsidP="00B452E4">
      <w:pPr>
        <w:pStyle w:val="a5"/>
        <w:rPr>
          <w:rFonts w:eastAsiaTheme="minorEastAsia"/>
        </w:rPr>
      </w:pPr>
      <w:r>
        <w:rPr>
          <w:rFonts w:eastAsiaTheme="minorEastAsia"/>
        </w:rPr>
        <w:t>Экспертно-аналитическая деятельность в рамках аудита в сфере закупок осуществляется путем проведения экспертно-аналитических мероприятий с использованием методов анализа, обследования и мониторинга, в том числе посредством анализа информации о закупках товаров, работ, услуг, размещаемой в единой информационной системе в сфере закупок.</w:t>
      </w:r>
    </w:p>
    <w:p w:rsidR="00D26B1B" w:rsidRDefault="00D26B1B" w:rsidP="00B452E4">
      <w:pPr>
        <w:pStyle w:val="a5"/>
        <w:rPr>
          <w:rFonts w:eastAsiaTheme="minorEastAsia"/>
        </w:rPr>
      </w:pPr>
      <w:r>
        <w:rPr>
          <w:rFonts w:eastAsiaTheme="minorEastAsia"/>
        </w:rPr>
        <w:t>5.2. Экспертно-аналитическое мероприятие в рамках аудита в сфере закупок может проводиться в отношении отдельных закупок товаров, работ и услуг объекта контроля, отдельных вопросов осуществления закупочной деятельности объектом контроля, так и в целях обобщения результатов контрольных и экспертно-аналитических мероприятий КСП Балаганского района в части проверки и оценки осуществления  закупок товаров, работ, услуг объектам</w:t>
      </w:r>
      <w:r w:rsidR="00453E40">
        <w:rPr>
          <w:rFonts w:eastAsiaTheme="minorEastAsia"/>
        </w:rPr>
        <w:t>и</w:t>
      </w:r>
      <w:r>
        <w:rPr>
          <w:rFonts w:eastAsiaTheme="minorEastAsia"/>
        </w:rPr>
        <w:t xml:space="preserve"> контроля</w:t>
      </w:r>
      <w:r w:rsidR="00453E40">
        <w:rPr>
          <w:rFonts w:eastAsiaTheme="minorEastAsia"/>
        </w:rPr>
        <w:t>, достижения результатов и целей осуществления закупок, систематизации выявленных нарушений и недостатков, подготовленных по результатам аудита в сфере закупок предложений (рекомендаций), и формирования обобщенной информации о результатах осуществления Контрольно-счетной палатой Балаганского района аудита в сфере закупок.</w:t>
      </w:r>
    </w:p>
    <w:p w:rsidR="00453E40" w:rsidRDefault="00453E40" w:rsidP="00B452E4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Конкретный перечень вопросов аудита в сфере закупок, включаемых в программу проведения экспертно-аналитического мероприятия, определяется в зависимости от цели(ей) экспертно-аналитического мероприятия, сроков и методов его проведения, значимости и </w:t>
      </w:r>
      <w:r w:rsidR="00FC07D1">
        <w:rPr>
          <w:rFonts w:eastAsiaTheme="minorEastAsia"/>
        </w:rPr>
        <w:t>существенности ожидаемых выводов, содержания и особенностей деятельности  объектов контроля и проводимых ими закупок, а также результатов ранее проведенных мероприятий (выявленных рисков, нарушений  и недостатков), и устанавливается председателем КСП Балаганского района – руководителем экспертно-аналитического мероприятия.</w:t>
      </w:r>
    </w:p>
    <w:p w:rsidR="00FC07D1" w:rsidRDefault="00FC07D1" w:rsidP="00B452E4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При проведении экспертно-аналитического мероприятия в рамках аудита в сфере закупок следует руководствоваться общими требованиями к организации, подготовке и проведению, оформлению результатов экспертно-аналитического мероприятия, установленных стандартом внешнего </w:t>
      </w:r>
      <w:r>
        <w:rPr>
          <w:rFonts w:eastAsiaTheme="minorEastAsia"/>
        </w:rPr>
        <w:lastRenderedPageBreak/>
        <w:t>муниципального финансового контроля Контрольно-счетной палаты Балаганского района</w:t>
      </w:r>
      <w:r w:rsidR="00D5031E">
        <w:rPr>
          <w:rFonts w:eastAsiaTheme="minorEastAsia"/>
        </w:rPr>
        <w:t>.</w:t>
      </w:r>
    </w:p>
    <w:p w:rsidR="00D5031E" w:rsidRDefault="00D5031E" w:rsidP="00B452E4">
      <w:pPr>
        <w:pStyle w:val="a5"/>
        <w:rPr>
          <w:rFonts w:eastAsiaTheme="minorEastAsia"/>
        </w:rPr>
      </w:pPr>
      <w:r>
        <w:rPr>
          <w:rFonts w:eastAsiaTheme="minorEastAsia"/>
        </w:rPr>
        <w:t>5.3. В рамках экспертно-аналитического мероприятия могут проводиться анализ и оценка (в том числе в отношении отдельных закупок товаров, работ, услуг, закупок отдельных групп товаров, работ, услуг):</w:t>
      </w:r>
    </w:p>
    <w:p w:rsidR="00D5031E" w:rsidRDefault="00D5031E" w:rsidP="00B452E4">
      <w:pPr>
        <w:pStyle w:val="a5"/>
        <w:rPr>
          <w:rFonts w:eastAsiaTheme="minorEastAsia"/>
        </w:rPr>
      </w:pPr>
      <w:r>
        <w:rPr>
          <w:rFonts w:eastAsiaTheme="minorEastAsia"/>
        </w:rPr>
        <w:t>отдельных вопросов организационного и правового регулирования контрактной системы в сфере закупок, мониторинга функционирования контрактной системы в сфере закупок, особенностей осуществления закупок отдельных групп товаров, работ и услуг;</w:t>
      </w:r>
    </w:p>
    <w:p w:rsidR="00D5031E" w:rsidRDefault="00D5031E" w:rsidP="00B452E4">
      <w:pPr>
        <w:pStyle w:val="a5"/>
        <w:rPr>
          <w:rFonts w:eastAsiaTheme="minorEastAsia"/>
        </w:rPr>
      </w:pPr>
      <w:r>
        <w:rPr>
          <w:rFonts w:eastAsiaTheme="minorEastAsia"/>
        </w:rPr>
        <w:t>объемов и структуры закупок для обеспечения государственных (муниципальных нужд), показателей их эффективности в части достижения экономии по результатам осуществления закупок, уровень развития конкурентной среды при осуществлении закупок товаров, работ, услуг;</w:t>
      </w:r>
    </w:p>
    <w:p w:rsidR="00D5031E" w:rsidRDefault="00D5031E" w:rsidP="00B452E4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отдельных вопросов закупочной деятельности заказчиков и иных участников контрактной системы в сфере закупок, </w:t>
      </w:r>
      <w:r w:rsidR="00D26234">
        <w:rPr>
          <w:rFonts w:eastAsiaTheme="minorEastAsia"/>
        </w:rPr>
        <w:t>включая документы, составленные при осуществлении закупок (приказы, извещения (документация), протоколы, контракты, договоры, отчеты и др.);</w:t>
      </w:r>
    </w:p>
    <w:p w:rsidR="00D26234" w:rsidRDefault="00D26234" w:rsidP="00B452E4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результатов контрольных и экспертно-аналитических мероприятий КСП Балаганского района в части аудита в сфере закупок (с учетом систематизации выявленных недостатков и нарушений законодательства Российской Федерации </w:t>
      </w:r>
      <w:r w:rsidR="00F02AFC">
        <w:rPr>
          <w:rFonts w:eastAsiaTheme="minorEastAsia"/>
        </w:rPr>
        <w:t>и иных нормативно правовых актов о контрактной системе в сфере закупок подготовленных предложений (рекомендаций).</w:t>
      </w:r>
    </w:p>
    <w:p w:rsidR="0055474E" w:rsidRDefault="0055474E" w:rsidP="00B452E4">
      <w:pPr>
        <w:pStyle w:val="a5"/>
        <w:rPr>
          <w:rFonts w:eastAsiaTheme="minorEastAsia"/>
        </w:rPr>
      </w:pPr>
      <w:r>
        <w:rPr>
          <w:rFonts w:eastAsiaTheme="minorEastAsia"/>
        </w:rPr>
        <w:t>5.4. Отчет (заключение) о результатах экспертно-аналитического мероприятия должен содержать предложения (рекомендации) об устранении нарушений и недостатков, выявленных в результате проведения анализа и оценки осуществления закупок. Отчет (заключение) может также содержать предложения, направленные на совершенствование контрактной системы в сфере закупок.</w:t>
      </w:r>
    </w:p>
    <w:p w:rsidR="006F78EE" w:rsidRDefault="006F78EE" w:rsidP="00B452E4">
      <w:pPr>
        <w:pStyle w:val="a5"/>
        <w:rPr>
          <w:rFonts w:eastAsiaTheme="minorEastAsia"/>
        </w:rPr>
      </w:pPr>
    </w:p>
    <w:p w:rsidR="000709E7" w:rsidRDefault="000709E7" w:rsidP="00B452E4">
      <w:pPr>
        <w:pStyle w:val="a5"/>
        <w:rPr>
          <w:rFonts w:eastAsiaTheme="minorEastAsia"/>
          <w:color w:val="auto"/>
          <w:szCs w:val="28"/>
        </w:rPr>
      </w:pPr>
    </w:p>
    <w:p w:rsidR="000709E7" w:rsidRDefault="000709E7" w:rsidP="000709E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Theme="minorEastAsia"/>
          <w:b/>
          <w:bCs/>
          <w:color w:val="auto"/>
          <w:szCs w:val="28"/>
        </w:rPr>
      </w:pPr>
      <w:bookmarkStart w:id="10" w:name="_Toc81489782"/>
      <w:r>
        <w:rPr>
          <w:rFonts w:eastAsiaTheme="minorEastAsia"/>
          <w:b/>
          <w:bCs/>
          <w:color w:val="auto"/>
          <w:szCs w:val="28"/>
        </w:rPr>
        <w:t>6. Информационная деятельность в рамках аудита</w:t>
      </w:r>
      <w:bookmarkEnd w:id="10"/>
    </w:p>
    <w:p w:rsidR="000709E7" w:rsidRDefault="000709E7" w:rsidP="000709E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bCs/>
          <w:color w:val="auto"/>
          <w:szCs w:val="28"/>
        </w:rPr>
      </w:pPr>
      <w:r>
        <w:rPr>
          <w:rFonts w:eastAsiaTheme="minorEastAsia"/>
          <w:b/>
          <w:bCs/>
          <w:color w:val="auto"/>
          <w:szCs w:val="28"/>
        </w:rPr>
        <w:t>в сфере закупок</w:t>
      </w:r>
    </w:p>
    <w:p w:rsidR="000709E7" w:rsidRDefault="000709E7" w:rsidP="000709E7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8"/>
        </w:rPr>
      </w:pPr>
    </w:p>
    <w:p w:rsidR="000709E7" w:rsidRDefault="000709E7" w:rsidP="00B452E4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6.1. Информационная деятельность </w:t>
      </w:r>
      <w:r w:rsidR="006F78EE">
        <w:rPr>
          <w:rFonts w:eastAsiaTheme="minorEastAsia"/>
        </w:rPr>
        <w:t>КСП Балаганского района</w:t>
      </w:r>
      <w:r>
        <w:rPr>
          <w:rFonts w:eastAsiaTheme="minorEastAsia"/>
        </w:rPr>
        <w:t xml:space="preserve"> в рамках аудита в сфере закупок осуществляется в соответствии </w:t>
      </w:r>
      <w:r w:rsidR="006F78EE">
        <w:rPr>
          <w:rFonts w:eastAsiaTheme="minorEastAsia"/>
        </w:rPr>
        <w:t>со статьей 98 Закона № 44-ФЗ</w:t>
      </w:r>
      <w:r w:rsidR="00D11F4B">
        <w:rPr>
          <w:rFonts w:eastAsiaTheme="minorEastAsia"/>
        </w:rPr>
        <w:t>, Регламентом КСП Балаганского района.</w:t>
      </w:r>
    </w:p>
    <w:p w:rsidR="000709E7" w:rsidRDefault="000709E7" w:rsidP="00D11F4B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6.2. </w:t>
      </w:r>
      <w:r w:rsidR="00D11F4B">
        <w:rPr>
          <w:rFonts w:eastAsiaTheme="minorEastAsia"/>
        </w:rPr>
        <w:t xml:space="preserve">В соответствии со статьей 98 Закона № 44-ФЗ КСП Балаганского района обобщает результаты осуществления деятельности по аудиту в сфере закупок, в том числе устанавливает причины выявленных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</w:t>
      </w:r>
      <w:r w:rsidR="008E76CA">
        <w:rPr>
          <w:rFonts w:eastAsiaTheme="minorEastAsia"/>
        </w:rPr>
        <w:t>о таких результатах.</w:t>
      </w:r>
    </w:p>
    <w:p w:rsidR="008E76CA" w:rsidRDefault="008E76CA" w:rsidP="00D11F4B">
      <w:pPr>
        <w:pStyle w:val="a5"/>
        <w:rPr>
          <w:rFonts w:eastAsiaTheme="minorEastAsia"/>
        </w:rPr>
      </w:pPr>
      <w:r>
        <w:rPr>
          <w:rFonts w:eastAsiaTheme="minorEastAsia"/>
        </w:rPr>
        <w:lastRenderedPageBreak/>
        <w:t>Для размещения в единой информационной системе в сфере закупок обобщается информация из актов и отчетов (заключений) по результатам контрольных и экспертно-аналитических мероприятий, предметом (одним из предметов) которых являлись закупки товаров, работ, услуг.</w:t>
      </w:r>
    </w:p>
    <w:p w:rsidR="008E76CA" w:rsidRDefault="008E76CA" w:rsidP="00D11F4B">
      <w:pPr>
        <w:pStyle w:val="a5"/>
        <w:rPr>
          <w:rFonts w:eastAsiaTheme="minorEastAsia"/>
        </w:rPr>
      </w:pPr>
      <w:r>
        <w:rPr>
          <w:rFonts w:eastAsiaTheme="minorEastAsia"/>
        </w:rPr>
        <w:t>Формирование и размещение в единой информационной системе в сфере закупок обобщенной информации о результатах осуществления КСП Балаганского района аудита в сфере закупок</w:t>
      </w:r>
      <w:r w:rsidR="001C26F8">
        <w:rPr>
          <w:rFonts w:eastAsiaTheme="minorEastAsia"/>
        </w:rPr>
        <w:t xml:space="preserve"> осуществляется в соответствии с регламентом утвержденным распоряжением председателя КСП Балаганского района от 06.10.2016 г. № 1.</w:t>
      </w:r>
    </w:p>
    <w:p w:rsidR="000709E7" w:rsidRDefault="000709E7" w:rsidP="00B452E4">
      <w:pPr>
        <w:pStyle w:val="a5"/>
        <w:rPr>
          <w:rFonts w:eastAsiaTheme="minorEastAsia"/>
        </w:rPr>
      </w:pPr>
    </w:p>
    <w:p w:rsidR="000709E7" w:rsidRDefault="000709E7" w:rsidP="000709E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Theme="minorEastAsia"/>
          <w:b/>
          <w:bCs/>
          <w:color w:val="auto"/>
          <w:szCs w:val="28"/>
        </w:rPr>
      </w:pPr>
      <w:bookmarkStart w:id="11" w:name="_Toc81489783"/>
      <w:r>
        <w:rPr>
          <w:rFonts w:eastAsiaTheme="minorEastAsia"/>
          <w:b/>
          <w:bCs/>
          <w:color w:val="auto"/>
          <w:szCs w:val="28"/>
        </w:rPr>
        <w:t>7. Контроль за реализацией результатов аудита</w:t>
      </w:r>
      <w:bookmarkEnd w:id="11"/>
    </w:p>
    <w:p w:rsidR="000709E7" w:rsidRDefault="000709E7" w:rsidP="000709E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bCs/>
          <w:color w:val="auto"/>
          <w:szCs w:val="28"/>
        </w:rPr>
      </w:pPr>
      <w:r>
        <w:rPr>
          <w:rFonts w:eastAsiaTheme="minorEastAsia"/>
          <w:b/>
          <w:bCs/>
          <w:color w:val="auto"/>
          <w:szCs w:val="28"/>
        </w:rPr>
        <w:t>в сфере закупок</w:t>
      </w:r>
    </w:p>
    <w:p w:rsidR="000709E7" w:rsidRDefault="000709E7" w:rsidP="000709E7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auto"/>
          <w:szCs w:val="28"/>
        </w:rPr>
      </w:pPr>
    </w:p>
    <w:p w:rsidR="000709E7" w:rsidRDefault="000709E7" w:rsidP="00B452E4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7.1. Процесс контроля реализации результатов аудита в сфере закупок представляет собой обеспечение эффективной реализации предложений </w:t>
      </w:r>
      <w:r w:rsidR="001C26F8">
        <w:rPr>
          <w:rFonts w:eastAsiaTheme="minorEastAsia"/>
        </w:rPr>
        <w:t>КСП Балаганского района</w:t>
      </w:r>
      <w:r>
        <w:rPr>
          <w:rFonts w:eastAsiaTheme="minorEastAsia"/>
        </w:rPr>
        <w:t xml:space="preserve"> 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аудита (контроля) и пользователями отчета при планировании будущих контрольных и экспертно-аналитических мероприятий.</w:t>
      </w:r>
    </w:p>
    <w:p w:rsidR="000709E7" w:rsidRDefault="000709E7" w:rsidP="001C26F8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7.2. </w:t>
      </w:r>
      <w:r w:rsidR="001C26F8">
        <w:rPr>
          <w:rFonts w:eastAsiaTheme="minorEastAsia"/>
        </w:rPr>
        <w:t>В целях контроля за реализацией результатов аудита в сфере закупок</w:t>
      </w:r>
    </w:p>
    <w:p w:rsidR="00AC0B80" w:rsidRDefault="00AC0B80" w:rsidP="00AC0B80">
      <w:pPr>
        <w:pStyle w:val="a5"/>
        <w:ind w:firstLine="0"/>
        <w:rPr>
          <w:rFonts w:eastAsiaTheme="minorEastAsia"/>
        </w:rPr>
      </w:pPr>
      <w:r>
        <w:rPr>
          <w:rFonts w:eastAsiaTheme="minorEastAsia"/>
        </w:rPr>
        <w:t>анализируется и обобщается: информация о принятых государственными (муниципальными) органами (организациями), объектами контроля решениях и мерах по результатам рассмотрения представлений, предписаний КСП Балаганского района, писем КСП Балаганского района</w:t>
      </w:r>
      <w:r w:rsidR="00310D65">
        <w:rPr>
          <w:rFonts w:eastAsiaTheme="minorEastAsia"/>
        </w:rPr>
        <w:t>, направленных по итогам контрольного (экспертно-аналитического) мероприятия; информация о мерах, принятых правоохранительными органами и контрольными органами в сфере закупок по результатам рассмотрения материалов КСП Балаганского района</w:t>
      </w:r>
      <w:r w:rsidR="00F53206">
        <w:rPr>
          <w:rFonts w:eastAsiaTheme="minorEastAsia"/>
        </w:rPr>
        <w:t>, направленных в указанные органы, и содержащих факты нарушений законодательства Российской Федерации и иных нормативных правовых актов о контрактной системе в сфере закупок.</w:t>
      </w:r>
    </w:p>
    <w:p w:rsidR="000709E7" w:rsidRDefault="000709E7" w:rsidP="00B452E4">
      <w:pPr>
        <w:pStyle w:val="a5"/>
        <w:rPr>
          <w:rFonts w:eastAsiaTheme="minorEastAsia"/>
        </w:rPr>
      </w:pPr>
    </w:p>
    <w:p w:rsidR="000709E7" w:rsidRPr="000709E7" w:rsidRDefault="000709E7" w:rsidP="00B452E4">
      <w:pPr>
        <w:pStyle w:val="a5"/>
      </w:pPr>
    </w:p>
    <w:p w:rsidR="00882232" w:rsidRDefault="007A741C" w:rsidP="00B452E4">
      <w:pPr>
        <w:pStyle w:val="1"/>
        <w:numPr>
          <w:ilvl w:val="0"/>
          <w:numId w:val="0"/>
        </w:numPr>
        <w:spacing w:after="377"/>
      </w:pPr>
      <w:r>
        <w:t xml:space="preserve">          </w:t>
      </w:r>
    </w:p>
    <w:p w:rsidR="008B39BA" w:rsidRDefault="008B39BA" w:rsidP="008B39BA"/>
    <w:p w:rsidR="008B39BA" w:rsidRDefault="008B39BA" w:rsidP="008B39BA"/>
    <w:p w:rsidR="008B39BA" w:rsidRDefault="008B39BA" w:rsidP="008B39BA"/>
    <w:p w:rsidR="008B39BA" w:rsidRDefault="008B39BA" w:rsidP="008B39BA"/>
    <w:p w:rsidR="008B39BA" w:rsidRDefault="008B39BA" w:rsidP="008B39BA"/>
    <w:p w:rsidR="008B39BA" w:rsidRDefault="008B39BA" w:rsidP="008B39BA"/>
    <w:p w:rsidR="008B39BA" w:rsidRDefault="008B39BA" w:rsidP="008B39BA"/>
    <w:p w:rsidR="008B39BA" w:rsidRDefault="008B39BA" w:rsidP="008B39BA"/>
    <w:p w:rsidR="008B39BA" w:rsidRDefault="008B39BA" w:rsidP="008B39BA"/>
    <w:p w:rsidR="00A443D7" w:rsidRDefault="00FA01AE" w:rsidP="00FA01AE">
      <w:pPr>
        <w:ind w:firstLine="0"/>
        <w:rPr>
          <w:sz w:val="26"/>
          <w:szCs w:val="26"/>
        </w:rPr>
      </w:pPr>
      <w:r>
        <w:t xml:space="preserve">                                                                                        </w:t>
      </w:r>
      <w:r w:rsidR="008B39BA">
        <w:t xml:space="preserve"> </w:t>
      </w:r>
      <w:r w:rsidR="008B39BA" w:rsidRPr="00A443D7">
        <w:rPr>
          <w:sz w:val="26"/>
          <w:szCs w:val="26"/>
        </w:rPr>
        <w:t>П</w:t>
      </w:r>
      <w:r w:rsidR="00A443D7">
        <w:rPr>
          <w:sz w:val="26"/>
          <w:szCs w:val="26"/>
        </w:rPr>
        <w:t>риложение</w:t>
      </w:r>
      <w:r w:rsidR="004C50A5">
        <w:rPr>
          <w:sz w:val="26"/>
          <w:szCs w:val="26"/>
        </w:rPr>
        <w:t xml:space="preserve"> №1</w:t>
      </w:r>
    </w:p>
    <w:p w:rsidR="00812BAE" w:rsidRDefault="008B39BA" w:rsidP="00A443D7">
      <w:pPr>
        <w:rPr>
          <w:sz w:val="26"/>
          <w:szCs w:val="26"/>
        </w:rPr>
      </w:pPr>
      <w:r w:rsidRPr="00A443D7">
        <w:rPr>
          <w:sz w:val="26"/>
          <w:szCs w:val="26"/>
        </w:rPr>
        <w:t xml:space="preserve"> </w:t>
      </w:r>
      <w:r w:rsidR="00A443D7">
        <w:rPr>
          <w:sz w:val="26"/>
          <w:szCs w:val="26"/>
        </w:rPr>
        <w:t xml:space="preserve">                                                                     </w:t>
      </w:r>
      <w:r w:rsidRPr="00A443D7">
        <w:rPr>
          <w:sz w:val="26"/>
          <w:szCs w:val="26"/>
        </w:rPr>
        <w:t xml:space="preserve">к Стандарту внешнего муниципального </w:t>
      </w:r>
    </w:p>
    <w:p w:rsidR="00812BAE" w:rsidRDefault="00812BAE" w:rsidP="00A443D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финансового контроля </w:t>
      </w:r>
    </w:p>
    <w:p w:rsidR="00812BAE" w:rsidRDefault="00812BAE" w:rsidP="00A443D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«Аудит в сфере закупок товаров, работ</w:t>
      </w:r>
    </w:p>
    <w:p w:rsidR="00812BAE" w:rsidRDefault="00812BAE" w:rsidP="00A443D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и услуг</w:t>
      </w:r>
      <w:r w:rsidR="00FA01AE">
        <w:rPr>
          <w:sz w:val="26"/>
          <w:szCs w:val="26"/>
        </w:rPr>
        <w:t>,</w:t>
      </w:r>
      <w:r>
        <w:rPr>
          <w:sz w:val="26"/>
          <w:szCs w:val="26"/>
        </w:rPr>
        <w:t xml:space="preserve"> осуществляемых объектами</w:t>
      </w:r>
    </w:p>
    <w:p w:rsidR="008B39BA" w:rsidRDefault="00812BAE" w:rsidP="00A443D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контроля»</w:t>
      </w:r>
      <w:r w:rsidR="00FA01AE">
        <w:rPr>
          <w:sz w:val="26"/>
          <w:szCs w:val="26"/>
        </w:rPr>
        <w:t xml:space="preserve"> </w:t>
      </w:r>
      <w:r w:rsidR="004C50A5">
        <w:rPr>
          <w:sz w:val="26"/>
          <w:szCs w:val="26"/>
        </w:rPr>
        <w:t>СВФК 00007</w:t>
      </w:r>
      <w:r>
        <w:rPr>
          <w:sz w:val="26"/>
          <w:szCs w:val="26"/>
        </w:rPr>
        <w:t xml:space="preserve">      </w:t>
      </w:r>
      <w:r w:rsidR="008B39BA" w:rsidRPr="00A443D7">
        <w:rPr>
          <w:sz w:val="26"/>
          <w:szCs w:val="26"/>
        </w:rPr>
        <w:t xml:space="preserve">  </w:t>
      </w:r>
      <w:r w:rsidR="00A443D7">
        <w:rPr>
          <w:sz w:val="26"/>
          <w:szCs w:val="26"/>
        </w:rPr>
        <w:t xml:space="preserve">  </w:t>
      </w:r>
    </w:p>
    <w:p w:rsidR="00A443D7" w:rsidRDefault="00A443D7" w:rsidP="00A443D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FA01AE" w:rsidRDefault="00FA01AE" w:rsidP="00A443D7">
      <w:pPr>
        <w:rPr>
          <w:sz w:val="26"/>
          <w:szCs w:val="26"/>
        </w:rPr>
      </w:pPr>
    </w:p>
    <w:p w:rsidR="00FA01AE" w:rsidRPr="00FA01AE" w:rsidRDefault="00FA01AE" w:rsidP="00A443D7">
      <w:pPr>
        <w:rPr>
          <w:b/>
          <w:szCs w:val="28"/>
        </w:rPr>
      </w:pPr>
      <w:r w:rsidRPr="00FA01AE">
        <w:rPr>
          <w:b/>
          <w:szCs w:val="28"/>
        </w:rPr>
        <w:t xml:space="preserve">                         </w:t>
      </w:r>
      <w:r>
        <w:rPr>
          <w:b/>
          <w:szCs w:val="28"/>
        </w:rPr>
        <w:t xml:space="preserve">               </w:t>
      </w:r>
      <w:r w:rsidR="00F04824">
        <w:rPr>
          <w:b/>
          <w:szCs w:val="28"/>
        </w:rPr>
        <w:t xml:space="preserve">   </w:t>
      </w:r>
      <w:r w:rsidRPr="00FA01AE">
        <w:rPr>
          <w:b/>
          <w:szCs w:val="28"/>
        </w:rPr>
        <w:t xml:space="preserve">Примерная структура </w:t>
      </w:r>
    </w:p>
    <w:p w:rsidR="00FA01AE" w:rsidRDefault="00FA01AE" w:rsidP="00A443D7">
      <w:pPr>
        <w:rPr>
          <w:b/>
          <w:szCs w:val="28"/>
        </w:rPr>
      </w:pPr>
      <w:r w:rsidRPr="00FA01AE">
        <w:rPr>
          <w:b/>
          <w:szCs w:val="28"/>
        </w:rPr>
        <w:t xml:space="preserve">        </w:t>
      </w:r>
      <w:r w:rsidR="00F04824">
        <w:rPr>
          <w:b/>
          <w:szCs w:val="28"/>
        </w:rPr>
        <w:t xml:space="preserve"> </w:t>
      </w:r>
      <w:r>
        <w:rPr>
          <w:b/>
          <w:szCs w:val="28"/>
        </w:rPr>
        <w:t xml:space="preserve">раздела акта </w:t>
      </w:r>
      <w:r w:rsidRPr="00FA01AE">
        <w:rPr>
          <w:b/>
          <w:szCs w:val="28"/>
        </w:rPr>
        <w:t>и отчета о результатах аудита в сфере закупок</w:t>
      </w:r>
    </w:p>
    <w:p w:rsidR="00FA01AE" w:rsidRDefault="00FA01AE" w:rsidP="00A443D7">
      <w:pPr>
        <w:rPr>
          <w:b/>
          <w:szCs w:val="28"/>
        </w:rPr>
      </w:pPr>
    </w:p>
    <w:p w:rsidR="00F04824" w:rsidRPr="00F04824" w:rsidRDefault="00F04824" w:rsidP="00F04824">
      <w:pPr>
        <w:rPr>
          <w:szCs w:val="28"/>
        </w:rPr>
      </w:pPr>
      <w:r>
        <w:rPr>
          <w:szCs w:val="28"/>
        </w:rPr>
        <w:t>1.</w:t>
      </w:r>
      <w:r w:rsidR="00FA01AE" w:rsidRPr="00F04824">
        <w:rPr>
          <w:szCs w:val="28"/>
        </w:rPr>
        <w:t>Анализ организационного и нормативно-правового обеспечения</w:t>
      </w:r>
      <w:r>
        <w:rPr>
          <w:szCs w:val="28"/>
        </w:rPr>
        <w:t xml:space="preserve"> закупок</w:t>
      </w:r>
    </w:p>
    <w:p w:rsidR="00FA01AE" w:rsidRPr="00F04824" w:rsidRDefault="00FA01AE" w:rsidP="00F04824">
      <w:pPr>
        <w:ind w:firstLine="0"/>
        <w:rPr>
          <w:szCs w:val="28"/>
        </w:rPr>
      </w:pPr>
      <w:r w:rsidRPr="00F04824">
        <w:rPr>
          <w:szCs w:val="28"/>
        </w:rPr>
        <w:t xml:space="preserve"> у объекта контроля, включая оценку системы ведомственного контроля в сфере закупок, осуществляемого заказчиком.</w:t>
      </w:r>
    </w:p>
    <w:p w:rsidR="00F04824" w:rsidRDefault="00F04824" w:rsidP="00F04824">
      <w:r>
        <w:t>2.</w:t>
      </w:r>
      <w:r w:rsidR="00FA01AE" w:rsidRPr="00F04824">
        <w:t>Анализ количества и объе</w:t>
      </w:r>
      <w:r w:rsidRPr="00F04824">
        <w:t>мов закупок объекта контроля за проверяемы</w:t>
      </w:r>
      <w:r>
        <w:t xml:space="preserve">й </w:t>
      </w:r>
      <w:r w:rsidR="00FA01AE" w:rsidRPr="00F04824">
        <w:t xml:space="preserve">период, в том числе в разрезе способов определения поставщика (подрядчика, исполнителя) </w:t>
      </w:r>
      <w:r w:rsidRPr="00F04824">
        <w:t>(</w:t>
      </w:r>
      <w:r w:rsidR="00FA01AE" w:rsidRPr="00F04824">
        <w:t>конкурентные способ</w:t>
      </w:r>
      <w:r w:rsidRPr="00F04824">
        <w:t>ы, закупки у единственного поставщика (подрядчика, исполнит</w:t>
      </w:r>
      <w:r>
        <w:t>еля).</w:t>
      </w:r>
    </w:p>
    <w:p w:rsidR="00F04824" w:rsidRDefault="00F04824" w:rsidP="00F04824">
      <w:r>
        <w:t>3.</w:t>
      </w:r>
      <w:r w:rsidR="008F117B">
        <w:t xml:space="preserve">Оценка системы планирования закупок объектом контроля, включая анализ качества формирования, ведения </w:t>
      </w:r>
      <w:r w:rsidR="00133D12">
        <w:t>и исполнения плана закупок, плана –графика закупок.</w:t>
      </w:r>
    </w:p>
    <w:p w:rsidR="00133D12" w:rsidRDefault="00133D12" w:rsidP="00F04824">
      <w:r>
        <w:t>4. Оценка процесса обоснования закупок объектом контроля,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</w:t>
      </w:r>
    </w:p>
    <w:p w:rsidR="00133D12" w:rsidRDefault="00133D12" w:rsidP="00F04824">
      <w:r>
        <w:t>5. Оценка законности расходов на закупку объекта контроля в разрезе этапов закупочной деятельности (планирование</w:t>
      </w:r>
      <w:r w:rsidR="005645DB">
        <w:t>, определение поставщика (подрядчика, исполнителя) и исполнение контрактов) с указанием нарушений законодательства Российской Федерации и иных нормативных правовых актов о контрактной системе в сфере закупок, в том числе влекущих неэффективное расходование бюджетных и иных средств и недостижение целей закупки.</w:t>
      </w:r>
    </w:p>
    <w:p w:rsidR="00B419A0" w:rsidRDefault="00B419A0" w:rsidP="00F04824">
      <w:r>
        <w:t>6.Указание выявленных нарушений законодательства Российской Федерации и иных нормативных правовых актов о контрактной системе в сфере закупок, содержащих признаки административного правонарушения.</w:t>
      </w:r>
    </w:p>
    <w:p w:rsidR="00B419A0" w:rsidRDefault="00B419A0" w:rsidP="00F04824">
      <w:r>
        <w:t>7. Количество и объем проверенных закупок объекта контроля.</w:t>
      </w:r>
    </w:p>
    <w:p w:rsidR="00B419A0" w:rsidRDefault="00B419A0" w:rsidP="00F04824">
      <w:r>
        <w:t xml:space="preserve">8. Количество и объем закупок объекта контроля, в которых выявлены нарушения законодательства Российской Федерации и иных нормативных правовых актов о контрактной системе в сфере закупок в разрезе этапов </w:t>
      </w:r>
      <w:r>
        <w:lastRenderedPageBreak/>
        <w:t>закупочной деятельности (планирование, определение поставщика (подрядчика, исполнителя) и исполнение контрактов).</w:t>
      </w:r>
    </w:p>
    <w:p w:rsidR="00B419A0" w:rsidRDefault="00B419A0" w:rsidP="00F04824">
      <w:r>
        <w:t>9. Оценка процесса осуществления закупок объектов контроля на предмет наличия факторов, ограничивающих число участников закупок.</w:t>
      </w:r>
    </w:p>
    <w:p w:rsidR="00B419A0" w:rsidRDefault="00B419A0" w:rsidP="00F04824">
      <w:r>
        <w:t>10. Оценка эффективности системы организации закупочной деятельности объекта контроля, включая своевременность действий объекта контроля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9A389C" w:rsidRDefault="009A389C" w:rsidP="00F04824">
      <w:r>
        <w:t>11. 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контроля.</w:t>
      </w:r>
    </w:p>
    <w:p w:rsidR="007926D3" w:rsidRDefault="007926D3" w:rsidP="00F04824">
      <w:r>
        <w:t>12.Оценка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</w:t>
      </w:r>
    </w:p>
    <w:p w:rsidR="007926D3" w:rsidRDefault="007926D3" w:rsidP="00F04824">
      <w:r>
        <w:t>13. Выводы о результатах аудита в сфере закупок с указанием причин выявленных у объекта контроля нарушений и недостатков.</w:t>
      </w:r>
    </w:p>
    <w:p w:rsidR="007926D3" w:rsidRPr="00F04824" w:rsidRDefault="007926D3" w:rsidP="00F04824">
      <w:pPr>
        <w:rPr>
          <w:szCs w:val="28"/>
        </w:rPr>
      </w:pPr>
      <w:r>
        <w:t>14. Предложения (рекомендации), направленные на устранение выявленных у объекта контроля нарушений и недостатков и на совершенствование деятельности объекта контроля в сфере закупок; предложения (рекомендации), направленные на совершенствование контрактной системы в сфере закупок (при наличии).</w:t>
      </w:r>
    </w:p>
    <w:p w:rsidR="008B39BA" w:rsidRPr="00FA01AE" w:rsidRDefault="008B39BA" w:rsidP="00A443D7">
      <w:pPr>
        <w:pStyle w:val="a5"/>
        <w:rPr>
          <w:b/>
        </w:rPr>
      </w:pPr>
      <w:r w:rsidRPr="00FA01AE">
        <w:rPr>
          <w:b/>
          <w:sz w:val="26"/>
          <w:szCs w:val="26"/>
        </w:rPr>
        <w:t xml:space="preserve">                                                                 </w:t>
      </w:r>
      <w:r w:rsidR="00A443D7" w:rsidRPr="00FA01AE">
        <w:rPr>
          <w:b/>
          <w:sz w:val="26"/>
          <w:szCs w:val="26"/>
        </w:rPr>
        <w:t xml:space="preserve">  </w:t>
      </w:r>
      <w:r w:rsidRPr="00FA01AE">
        <w:rPr>
          <w:b/>
          <w:sz w:val="26"/>
          <w:szCs w:val="26"/>
        </w:rPr>
        <w:t xml:space="preserve"> </w:t>
      </w:r>
    </w:p>
    <w:p w:rsidR="008B39BA" w:rsidRPr="008B39BA" w:rsidRDefault="008B39BA" w:rsidP="008B39BA"/>
    <w:sectPr w:rsidR="008B39BA" w:rsidRPr="008B39BA">
      <w:headerReference w:type="even" r:id="rId7"/>
      <w:headerReference w:type="default" r:id="rId8"/>
      <w:headerReference w:type="first" r:id="rId9"/>
      <w:pgSz w:w="11904" w:h="16838"/>
      <w:pgMar w:top="716" w:right="857" w:bottom="955" w:left="16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DB" w:rsidRDefault="007D75DB">
      <w:pPr>
        <w:spacing w:after="0" w:line="240" w:lineRule="auto"/>
      </w:pPr>
      <w:r>
        <w:separator/>
      </w:r>
    </w:p>
  </w:endnote>
  <w:endnote w:type="continuationSeparator" w:id="0">
    <w:p w:rsidR="007D75DB" w:rsidRDefault="007D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DB" w:rsidRDefault="007D75DB">
      <w:pPr>
        <w:spacing w:after="0" w:line="240" w:lineRule="auto"/>
      </w:pPr>
      <w:r>
        <w:separator/>
      </w:r>
    </w:p>
  </w:footnote>
  <w:footnote w:type="continuationSeparator" w:id="0">
    <w:p w:rsidR="007D75DB" w:rsidRDefault="007D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32" w:rsidRDefault="004248B2">
    <w:pPr>
      <w:spacing w:after="0" w:line="259" w:lineRule="auto"/>
      <w:ind w:right="-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497176"/>
      <w:docPartObj>
        <w:docPartGallery w:val="Page Numbers (Top of Page)"/>
        <w:docPartUnique/>
      </w:docPartObj>
    </w:sdtPr>
    <w:sdtEndPr/>
    <w:sdtContent>
      <w:p w:rsidR="007A741C" w:rsidRDefault="007A74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030">
          <w:rPr>
            <w:noProof/>
          </w:rPr>
          <w:t>4</w:t>
        </w:r>
        <w:r>
          <w:fldChar w:fldCharType="end"/>
        </w:r>
      </w:p>
    </w:sdtContent>
  </w:sdt>
  <w:p w:rsidR="00882232" w:rsidRDefault="00882232">
    <w:pPr>
      <w:spacing w:after="0" w:line="259" w:lineRule="auto"/>
      <w:ind w:right="-9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32" w:rsidRDefault="00882232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6E81"/>
    <w:multiLevelType w:val="multilevel"/>
    <w:tmpl w:val="288874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1" w15:restartNumberingAfterBreak="0">
    <w:nsid w:val="12EF09DD"/>
    <w:multiLevelType w:val="hybridMultilevel"/>
    <w:tmpl w:val="3FDAEF24"/>
    <w:lvl w:ilvl="0" w:tplc="D314318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B8D9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4A19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7679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BEDD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849C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C859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2EE9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FE86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C93712"/>
    <w:multiLevelType w:val="hybridMultilevel"/>
    <w:tmpl w:val="C7742588"/>
    <w:lvl w:ilvl="0" w:tplc="39003DB4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CE2258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6FE7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88FC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F24266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24C8E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CDDF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50EF5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9CB08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C177E7"/>
    <w:multiLevelType w:val="hybridMultilevel"/>
    <w:tmpl w:val="DCA062DC"/>
    <w:lvl w:ilvl="0" w:tplc="EDA2140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35571B5D"/>
    <w:multiLevelType w:val="hybridMultilevel"/>
    <w:tmpl w:val="F3D0F254"/>
    <w:lvl w:ilvl="0" w:tplc="35E61B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C215B0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1A1CAC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1A14E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747A5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3C79D2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8ECED0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F2426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B247A6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692576"/>
    <w:multiLevelType w:val="hybridMultilevel"/>
    <w:tmpl w:val="C2A85AE6"/>
    <w:lvl w:ilvl="0" w:tplc="81ECD2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E284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182E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104B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4AC2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E40A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7A37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3AD6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56DB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4E6A5B"/>
    <w:multiLevelType w:val="hybridMultilevel"/>
    <w:tmpl w:val="E67A8FD8"/>
    <w:lvl w:ilvl="0" w:tplc="F7F2BC8A">
      <w:start w:val="1"/>
      <w:numFmt w:val="decimal"/>
      <w:lvlText w:val="%1."/>
      <w:lvlJc w:val="left"/>
      <w:pPr>
        <w:ind w:left="375" w:hanging="360"/>
      </w:pPr>
      <w:rPr>
        <w:rFonts w:ascii="Times New Roman" w:eastAsia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4FF82059"/>
    <w:multiLevelType w:val="hybridMultilevel"/>
    <w:tmpl w:val="6DACE110"/>
    <w:lvl w:ilvl="0" w:tplc="DB143E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527CD0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E7910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500422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0E3B86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EE13D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DE2E8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E2DC9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0CF8D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237D0A"/>
    <w:multiLevelType w:val="multilevel"/>
    <w:tmpl w:val="6D0E32B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F8694D"/>
    <w:multiLevelType w:val="hybridMultilevel"/>
    <w:tmpl w:val="1BD05764"/>
    <w:lvl w:ilvl="0" w:tplc="1BAE59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96611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8479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32E2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9051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E49C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A07D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D2F4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8EC8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AC5F30"/>
    <w:multiLevelType w:val="hybridMultilevel"/>
    <w:tmpl w:val="9A8C5FFA"/>
    <w:lvl w:ilvl="0" w:tplc="F468E39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82845FE"/>
    <w:multiLevelType w:val="hybridMultilevel"/>
    <w:tmpl w:val="D06658C6"/>
    <w:lvl w:ilvl="0" w:tplc="3646637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86396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CAA0A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E6838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32AC2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6C02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62086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6EEBF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A2FE8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FD57DC"/>
    <w:multiLevelType w:val="hybridMultilevel"/>
    <w:tmpl w:val="D9D8F6F8"/>
    <w:lvl w:ilvl="0" w:tplc="4F6076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E0BE1E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D2B3E6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BA46A4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3CEF98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60EEC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94898E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9054BC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2EABAA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990D8B"/>
    <w:multiLevelType w:val="hybridMultilevel"/>
    <w:tmpl w:val="75BAC438"/>
    <w:lvl w:ilvl="0" w:tplc="2FF668F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F415C0">
      <w:start w:val="1"/>
      <w:numFmt w:val="lowerLetter"/>
      <w:lvlText w:val="%2"/>
      <w:lvlJc w:val="left"/>
      <w:pPr>
        <w:ind w:left="3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87F3E">
      <w:start w:val="1"/>
      <w:numFmt w:val="lowerRoman"/>
      <w:lvlText w:val="%3"/>
      <w:lvlJc w:val="left"/>
      <w:pPr>
        <w:ind w:left="3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E6BF90">
      <w:start w:val="1"/>
      <w:numFmt w:val="decimal"/>
      <w:lvlText w:val="%4"/>
      <w:lvlJc w:val="left"/>
      <w:pPr>
        <w:ind w:left="4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32AA50">
      <w:start w:val="1"/>
      <w:numFmt w:val="lowerLetter"/>
      <w:lvlText w:val="%5"/>
      <w:lvlJc w:val="left"/>
      <w:pPr>
        <w:ind w:left="5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3CE734">
      <w:start w:val="1"/>
      <w:numFmt w:val="lowerRoman"/>
      <w:lvlText w:val="%6"/>
      <w:lvlJc w:val="left"/>
      <w:pPr>
        <w:ind w:left="6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3CCB96">
      <w:start w:val="1"/>
      <w:numFmt w:val="decimal"/>
      <w:lvlText w:val="%7"/>
      <w:lvlJc w:val="left"/>
      <w:pPr>
        <w:ind w:left="6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2E5D42">
      <w:start w:val="1"/>
      <w:numFmt w:val="lowerLetter"/>
      <w:lvlText w:val="%8"/>
      <w:lvlJc w:val="left"/>
      <w:pPr>
        <w:ind w:left="7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68684">
      <w:start w:val="1"/>
      <w:numFmt w:val="lowerRoman"/>
      <w:lvlText w:val="%9"/>
      <w:lvlJc w:val="left"/>
      <w:pPr>
        <w:ind w:left="8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8F035E"/>
    <w:multiLevelType w:val="multilevel"/>
    <w:tmpl w:val="AD4271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2160"/>
      </w:pPr>
      <w:rPr>
        <w:rFonts w:hint="default"/>
      </w:rPr>
    </w:lvl>
  </w:abstractNum>
  <w:abstractNum w:abstractNumId="15" w15:restartNumberingAfterBreak="0">
    <w:nsid w:val="7B856C88"/>
    <w:multiLevelType w:val="hybridMultilevel"/>
    <w:tmpl w:val="F600E4D8"/>
    <w:lvl w:ilvl="0" w:tplc="B2B8AF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883F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A49D80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32F33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C4C658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2217B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A825AC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72344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AA729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B100EA"/>
    <w:multiLevelType w:val="hybridMultilevel"/>
    <w:tmpl w:val="8236EE1C"/>
    <w:lvl w:ilvl="0" w:tplc="5C9ADF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04070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90413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A7BA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DA265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049E6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4F26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6407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32616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15"/>
  </w:num>
  <w:num w:numId="7">
    <w:abstractNumId w:val="7"/>
  </w:num>
  <w:num w:numId="8">
    <w:abstractNumId w:val="16"/>
  </w:num>
  <w:num w:numId="9">
    <w:abstractNumId w:val="13"/>
  </w:num>
  <w:num w:numId="10">
    <w:abstractNumId w:val="14"/>
  </w:num>
  <w:num w:numId="11">
    <w:abstractNumId w:val="0"/>
  </w:num>
  <w:num w:numId="12">
    <w:abstractNumId w:val="13"/>
    <w:lvlOverride w:ilvl="0">
      <w:startOverride w:val="3"/>
    </w:lvlOverride>
  </w:num>
  <w:num w:numId="13">
    <w:abstractNumId w:val="13"/>
    <w:lvlOverride w:ilvl="0">
      <w:startOverride w:val="1"/>
    </w:lvlOverride>
  </w:num>
  <w:num w:numId="14">
    <w:abstractNumId w:val="1"/>
  </w:num>
  <w:num w:numId="15">
    <w:abstractNumId w:val="5"/>
  </w:num>
  <w:num w:numId="16">
    <w:abstractNumId w:val="9"/>
  </w:num>
  <w:num w:numId="17">
    <w:abstractNumId w:val="10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32"/>
    <w:rsid w:val="0003318E"/>
    <w:rsid w:val="000709E7"/>
    <w:rsid w:val="000B5821"/>
    <w:rsid w:val="000E065F"/>
    <w:rsid w:val="00132FBA"/>
    <w:rsid w:val="00133D12"/>
    <w:rsid w:val="001637A3"/>
    <w:rsid w:val="001C26F8"/>
    <w:rsid w:val="00201ECB"/>
    <w:rsid w:val="002379D7"/>
    <w:rsid w:val="002A5113"/>
    <w:rsid w:val="00310D65"/>
    <w:rsid w:val="00316023"/>
    <w:rsid w:val="00380D7F"/>
    <w:rsid w:val="00387817"/>
    <w:rsid w:val="003A2D39"/>
    <w:rsid w:val="004248B2"/>
    <w:rsid w:val="00453E40"/>
    <w:rsid w:val="004C50A5"/>
    <w:rsid w:val="005452BF"/>
    <w:rsid w:val="0055474E"/>
    <w:rsid w:val="00563935"/>
    <w:rsid w:val="005645DB"/>
    <w:rsid w:val="006074B8"/>
    <w:rsid w:val="00642F78"/>
    <w:rsid w:val="006F78EE"/>
    <w:rsid w:val="007049E1"/>
    <w:rsid w:val="00715063"/>
    <w:rsid w:val="007926D3"/>
    <w:rsid w:val="007A741C"/>
    <w:rsid w:val="007B27E1"/>
    <w:rsid w:val="007D75DB"/>
    <w:rsid w:val="00812BAE"/>
    <w:rsid w:val="00882232"/>
    <w:rsid w:val="008B39BA"/>
    <w:rsid w:val="008C5365"/>
    <w:rsid w:val="008E76CA"/>
    <w:rsid w:val="008F117B"/>
    <w:rsid w:val="00924A4B"/>
    <w:rsid w:val="00960205"/>
    <w:rsid w:val="009A389C"/>
    <w:rsid w:val="009B2399"/>
    <w:rsid w:val="009D1FD7"/>
    <w:rsid w:val="009E65A9"/>
    <w:rsid w:val="00A1033E"/>
    <w:rsid w:val="00A443D7"/>
    <w:rsid w:val="00AB7758"/>
    <w:rsid w:val="00AC0B80"/>
    <w:rsid w:val="00AE4AE4"/>
    <w:rsid w:val="00B020A4"/>
    <w:rsid w:val="00B06C67"/>
    <w:rsid w:val="00B15A7C"/>
    <w:rsid w:val="00B419A0"/>
    <w:rsid w:val="00B452E4"/>
    <w:rsid w:val="00BA439D"/>
    <w:rsid w:val="00BE746D"/>
    <w:rsid w:val="00C30C58"/>
    <w:rsid w:val="00C76F4A"/>
    <w:rsid w:val="00CD7FCB"/>
    <w:rsid w:val="00D11F4B"/>
    <w:rsid w:val="00D15030"/>
    <w:rsid w:val="00D26234"/>
    <w:rsid w:val="00D26B1B"/>
    <w:rsid w:val="00D5031E"/>
    <w:rsid w:val="00DD6C1D"/>
    <w:rsid w:val="00F02AFC"/>
    <w:rsid w:val="00F04824"/>
    <w:rsid w:val="00F53206"/>
    <w:rsid w:val="00F606BB"/>
    <w:rsid w:val="00F66DD3"/>
    <w:rsid w:val="00F921F6"/>
    <w:rsid w:val="00FA01AE"/>
    <w:rsid w:val="00F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F720"/>
  <w15:docId w15:val="{11F8798E-7569-48C4-9F9B-7EBA3C7D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firstLine="4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324" w:line="267" w:lineRule="auto"/>
      <w:ind w:left="9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82" w:line="265" w:lineRule="auto"/>
      <w:ind w:left="96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9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spacing w:after="152" w:line="269" w:lineRule="auto"/>
      <w:ind w:left="15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C7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76F4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No Spacing"/>
    <w:uiPriority w:val="1"/>
    <w:qFormat/>
    <w:rsid w:val="006074B8"/>
    <w:pPr>
      <w:spacing w:after="0" w:line="240" w:lineRule="auto"/>
      <w:ind w:firstLine="4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Hyperlink"/>
    <w:basedOn w:val="a0"/>
    <w:uiPriority w:val="99"/>
    <w:unhideWhenUsed/>
    <w:rsid w:val="00CD7FCB"/>
    <w:rPr>
      <w:color w:val="0563C1" w:themeColor="hyperlink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CD7FCB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B15A7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741C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7A741C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E74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3935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A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511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5450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2021-09-02T07:56:00Z</cp:lastPrinted>
  <dcterms:created xsi:type="dcterms:W3CDTF">2021-09-28T06:09:00Z</dcterms:created>
  <dcterms:modified xsi:type="dcterms:W3CDTF">2021-09-28T06:09:00Z</dcterms:modified>
</cp:coreProperties>
</file>