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B" w:rsidRPr="00D00FF2" w:rsidRDefault="00E35340" w:rsidP="00E35340">
      <w:pPr>
        <w:jc w:val="center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ИНФОРМАЦИЯ О ПРОВЕДЕНИИ</w:t>
      </w:r>
      <w:r w:rsidR="00B06F19" w:rsidRPr="00D00FF2">
        <w:rPr>
          <w:rFonts w:ascii="Times New Roman" w:hAnsi="Times New Roman" w:cs="Times New Roman"/>
        </w:rPr>
        <w:t xml:space="preserve"> ЭКСПЕРТИЗ</w:t>
      </w:r>
      <w:r w:rsidRPr="00D00FF2">
        <w:rPr>
          <w:rFonts w:ascii="Times New Roman" w:hAnsi="Times New Roman" w:cs="Times New Roman"/>
        </w:rPr>
        <w:t xml:space="preserve"> ПРОЕКТОВ БЮДЖЕТОВ МУНИЦИПАЛЬНЫХ ОБРАЗОВАНИЙ </w:t>
      </w:r>
      <w:r w:rsidR="00152854" w:rsidRPr="00D00FF2">
        <w:rPr>
          <w:rFonts w:ascii="Times New Roman" w:hAnsi="Times New Roman" w:cs="Times New Roman"/>
        </w:rPr>
        <w:t xml:space="preserve">(ПОСЕЛЕНИЙ) </w:t>
      </w:r>
      <w:r w:rsidRPr="00D00FF2">
        <w:rPr>
          <w:rFonts w:ascii="Times New Roman" w:hAnsi="Times New Roman" w:cs="Times New Roman"/>
        </w:rPr>
        <w:t>БАЛАГАНСКОГО РАЙОНА НА 2021 ГОД И НА ПЛАНОВЫЙ ПЕРИОД 2022 И 2023 ГОДОВ</w:t>
      </w:r>
    </w:p>
    <w:p w:rsidR="00E35340" w:rsidRPr="00D00FF2" w:rsidRDefault="00E35340" w:rsidP="00E35340">
      <w:pPr>
        <w:jc w:val="center"/>
        <w:rPr>
          <w:rFonts w:ascii="Times New Roman" w:hAnsi="Times New Roman" w:cs="Times New Roman"/>
        </w:rPr>
      </w:pPr>
    </w:p>
    <w:p w:rsidR="00E35340" w:rsidRPr="00D00FF2" w:rsidRDefault="000672C8" w:rsidP="000672C8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 xml:space="preserve">    </w:t>
      </w:r>
      <w:r w:rsidR="00CC7B1C" w:rsidRPr="00D00FF2">
        <w:rPr>
          <w:rFonts w:ascii="Times New Roman" w:hAnsi="Times New Roman" w:cs="Times New Roman"/>
        </w:rPr>
        <w:t>Целью проведения экспертизы проектов бюджетов на 2021 год и на плановый период 2022 и 2023 годов</w:t>
      </w:r>
      <w:r w:rsidRPr="00D00FF2">
        <w:rPr>
          <w:rFonts w:ascii="Times New Roman" w:hAnsi="Times New Roman" w:cs="Times New Roman"/>
        </w:rPr>
        <w:t xml:space="preserve"> является определение соблюдени</w:t>
      </w:r>
      <w:r w:rsidR="00BA255D" w:rsidRPr="00D00FF2">
        <w:rPr>
          <w:rFonts w:ascii="Times New Roman" w:hAnsi="Times New Roman" w:cs="Times New Roman"/>
        </w:rPr>
        <w:t>я</w:t>
      </w:r>
      <w:r w:rsidRPr="00D00FF2">
        <w:rPr>
          <w:rFonts w:ascii="Times New Roman" w:hAnsi="Times New Roman" w:cs="Times New Roman"/>
        </w:rPr>
        <w:t xml:space="preserve"> бюджетного и иного законодательства исполнительными органами местного самоуправления при разра</w:t>
      </w:r>
      <w:r w:rsidR="00BA255D" w:rsidRPr="00D00FF2">
        <w:rPr>
          <w:rFonts w:ascii="Times New Roman" w:hAnsi="Times New Roman" w:cs="Times New Roman"/>
        </w:rPr>
        <w:t>ботке проектов местных бюджетов, анализ объективности планирования доходов и расходов бюджетов.</w:t>
      </w:r>
    </w:p>
    <w:p w:rsidR="00BA255D" w:rsidRPr="00D00FF2" w:rsidRDefault="00BA255D" w:rsidP="000672C8">
      <w:pPr>
        <w:ind w:left="0" w:right="-1"/>
        <w:jc w:val="both"/>
        <w:rPr>
          <w:rFonts w:ascii="Times New Roman" w:hAnsi="Times New Roman" w:cs="Times New Roman"/>
        </w:rPr>
      </w:pPr>
    </w:p>
    <w:p w:rsidR="00BA255D" w:rsidRPr="00D00FF2" w:rsidRDefault="00BA255D" w:rsidP="00603575">
      <w:pPr>
        <w:ind w:left="0" w:right="-1"/>
        <w:jc w:val="center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 xml:space="preserve">Общие характеристики бюджетов </w:t>
      </w:r>
      <w:r w:rsidR="00A01065" w:rsidRPr="00D00FF2">
        <w:rPr>
          <w:rFonts w:ascii="Times New Roman" w:hAnsi="Times New Roman" w:cs="Times New Roman"/>
        </w:rPr>
        <w:t xml:space="preserve">поселений </w:t>
      </w:r>
      <w:r w:rsidR="00B75C50" w:rsidRPr="00D00FF2">
        <w:rPr>
          <w:rFonts w:ascii="Times New Roman" w:hAnsi="Times New Roman" w:cs="Times New Roman"/>
        </w:rPr>
        <w:t>(тыс. рублей)</w:t>
      </w:r>
    </w:p>
    <w:p w:rsidR="00603575" w:rsidRPr="00D00FF2" w:rsidRDefault="00603575" w:rsidP="000672C8">
      <w:pPr>
        <w:ind w:left="0" w:right="-1"/>
        <w:jc w:val="both"/>
        <w:rPr>
          <w:rFonts w:ascii="Times New Roman" w:hAnsi="Times New Roman" w:cs="Times New Roman"/>
        </w:rPr>
      </w:pPr>
    </w:p>
    <w:p w:rsidR="00C8239B" w:rsidRPr="00D00FF2" w:rsidRDefault="00C8239B" w:rsidP="000672C8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Муниципальное образование Балаганский район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098"/>
        <w:gridCol w:w="1128"/>
        <w:gridCol w:w="1454"/>
        <w:gridCol w:w="1454"/>
      </w:tblGrid>
      <w:tr w:rsidR="00C8239B" w:rsidRPr="00D00FF2" w:rsidTr="00F17686">
        <w:trPr>
          <w:trHeight w:val="450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2023г.</w:t>
            </w:r>
          </w:p>
        </w:tc>
      </w:tr>
      <w:tr w:rsidR="00C8239B" w:rsidRPr="00D00FF2" w:rsidTr="00F17686">
        <w:trPr>
          <w:trHeight w:val="450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1128" w:type="dxa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491210,2</w:t>
            </w: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550390,2</w:t>
            </w: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391125,3</w:t>
            </w:r>
          </w:p>
        </w:tc>
      </w:tr>
      <w:tr w:rsidR="00C8239B" w:rsidRPr="00D00FF2" w:rsidTr="00F17686">
        <w:trPr>
          <w:trHeight w:val="450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1128" w:type="dxa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494512,2</w:t>
            </w: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553922,2</w:t>
            </w: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394759,3</w:t>
            </w:r>
          </w:p>
        </w:tc>
      </w:tr>
      <w:tr w:rsidR="00C8239B" w:rsidRPr="00D00FF2" w:rsidTr="00F17686">
        <w:trPr>
          <w:trHeight w:val="450"/>
        </w:trPr>
        <w:tc>
          <w:tcPr>
            <w:tcW w:w="5098" w:type="dxa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1128" w:type="dxa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-3302,0</w:t>
            </w: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-3532,0</w:t>
            </w: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-3634,0</w:t>
            </w:r>
          </w:p>
        </w:tc>
      </w:tr>
    </w:tbl>
    <w:p w:rsidR="00892EA3" w:rsidRPr="00D00FF2" w:rsidRDefault="00892EA3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70128D" w:rsidRPr="00D00FF2" w:rsidRDefault="0070128D" w:rsidP="0070128D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Балаганское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4955"/>
        <w:gridCol w:w="1393"/>
        <w:gridCol w:w="1393"/>
        <w:gridCol w:w="1393"/>
      </w:tblGrid>
      <w:tr w:rsidR="0070128D" w:rsidRPr="00D00FF2" w:rsidTr="004E55C6">
        <w:trPr>
          <w:trHeight w:val="450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2023г.</w:t>
            </w:r>
          </w:p>
        </w:tc>
      </w:tr>
      <w:tr w:rsidR="0070128D" w:rsidRPr="00D00FF2" w:rsidTr="004E55C6">
        <w:trPr>
          <w:trHeight w:val="450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47180,2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22769,7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22162,7</w:t>
            </w:r>
          </w:p>
        </w:tc>
      </w:tr>
      <w:tr w:rsidR="0070128D" w:rsidRPr="00D00FF2" w:rsidTr="004E55C6">
        <w:trPr>
          <w:trHeight w:val="450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47781,9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23411,3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22804,3</w:t>
            </w:r>
          </w:p>
        </w:tc>
      </w:tr>
      <w:tr w:rsidR="0070128D" w:rsidRPr="00D00FF2" w:rsidTr="004E55C6">
        <w:trPr>
          <w:trHeight w:val="450"/>
        </w:trPr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-601,7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-641,6</w:t>
            </w:r>
          </w:p>
        </w:tc>
        <w:tc>
          <w:tcPr>
            <w:tcW w:w="0" w:type="auto"/>
          </w:tcPr>
          <w:p w:rsidR="0070128D" w:rsidRPr="00D00FF2" w:rsidRDefault="0070128D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-641,6</w:t>
            </w:r>
          </w:p>
        </w:tc>
      </w:tr>
    </w:tbl>
    <w:p w:rsidR="0070128D" w:rsidRPr="00D00FF2" w:rsidRDefault="0070128D" w:rsidP="0070128D">
      <w:pPr>
        <w:ind w:left="0" w:right="-1"/>
        <w:jc w:val="both"/>
        <w:rPr>
          <w:rFonts w:ascii="Times New Roman" w:hAnsi="Times New Roman" w:cs="Times New Roman"/>
        </w:rPr>
      </w:pPr>
    </w:p>
    <w:p w:rsidR="00B75C50" w:rsidRPr="00D00FF2" w:rsidRDefault="00B75C50" w:rsidP="00B75C50">
      <w:pPr>
        <w:ind w:left="0" w:right="-1"/>
        <w:jc w:val="both"/>
        <w:rPr>
          <w:rFonts w:ascii="Times New Roman" w:hAnsi="Times New Roman" w:cs="Times New Roman"/>
        </w:rPr>
      </w:pPr>
      <w:proofErr w:type="spellStart"/>
      <w:r w:rsidRPr="00D00FF2">
        <w:rPr>
          <w:rFonts w:ascii="Times New Roman" w:hAnsi="Times New Roman" w:cs="Times New Roman"/>
        </w:rPr>
        <w:t>Кумарейское</w:t>
      </w:r>
      <w:proofErr w:type="spellEnd"/>
      <w:r w:rsidRPr="00D00FF2">
        <w:rPr>
          <w:rFonts w:ascii="Times New Roman" w:hAnsi="Times New Roman" w:cs="Times New Roman"/>
        </w:rPr>
        <w:t xml:space="preserve"> </w:t>
      </w:r>
      <w:r w:rsidR="00607E5E" w:rsidRPr="00D00FF2">
        <w:rPr>
          <w:rFonts w:ascii="Times New Roman" w:hAnsi="Times New Roman" w:cs="Times New Roman"/>
        </w:rPr>
        <w:t>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047"/>
        <w:gridCol w:w="1418"/>
        <w:gridCol w:w="1418"/>
        <w:gridCol w:w="1251"/>
      </w:tblGrid>
      <w:tr w:rsidR="00C8239B" w:rsidRPr="00D00FF2" w:rsidTr="00A148D1">
        <w:trPr>
          <w:trHeight w:val="450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2023г.</w:t>
            </w:r>
          </w:p>
        </w:tc>
      </w:tr>
      <w:tr w:rsidR="00C8239B" w:rsidRPr="00D00FF2" w:rsidTr="00A148D1">
        <w:trPr>
          <w:trHeight w:val="450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C8239B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19157,0</w:t>
            </w:r>
          </w:p>
        </w:tc>
        <w:tc>
          <w:tcPr>
            <w:tcW w:w="0" w:type="auto"/>
          </w:tcPr>
          <w:p w:rsidR="00C8239B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10182,0</w:t>
            </w:r>
          </w:p>
        </w:tc>
        <w:tc>
          <w:tcPr>
            <w:tcW w:w="0" w:type="auto"/>
          </w:tcPr>
          <w:p w:rsidR="00C8239B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9128,2</w:t>
            </w:r>
          </w:p>
        </w:tc>
      </w:tr>
      <w:tr w:rsidR="00C8239B" w:rsidRPr="00D00FF2" w:rsidTr="00A148D1">
        <w:trPr>
          <w:trHeight w:val="450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C8239B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19235,0</w:t>
            </w:r>
          </w:p>
        </w:tc>
        <w:tc>
          <w:tcPr>
            <w:tcW w:w="0" w:type="auto"/>
          </w:tcPr>
          <w:p w:rsidR="00C8239B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10262,5</w:t>
            </w:r>
          </w:p>
        </w:tc>
        <w:tc>
          <w:tcPr>
            <w:tcW w:w="0" w:type="auto"/>
          </w:tcPr>
          <w:p w:rsidR="00C8239B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9208,7</w:t>
            </w:r>
          </w:p>
        </w:tc>
      </w:tr>
      <w:tr w:rsidR="00C8239B" w:rsidRPr="00D00FF2" w:rsidTr="00A148D1">
        <w:trPr>
          <w:trHeight w:val="450"/>
        </w:trPr>
        <w:tc>
          <w:tcPr>
            <w:tcW w:w="0" w:type="auto"/>
          </w:tcPr>
          <w:p w:rsidR="00C8239B" w:rsidRPr="00D00FF2" w:rsidRDefault="00C8239B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C8239B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-78,0</w:t>
            </w:r>
          </w:p>
        </w:tc>
        <w:tc>
          <w:tcPr>
            <w:tcW w:w="0" w:type="auto"/>
          </w:tcPr>
          <w:p w:rsidR="00C8239B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-80,5</w:t>
            </w:r>
          </w:p>
        </w:tc>
        <w:tc>
          <w:tcPr>
            <w:tcW w:w="0" w:type="auto"/>
          </w:tcPr>
          <w:p w:rsidR="00C8239B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-80,5</w:t>
            </w:r>
          </w:p>
        </w:tc>
      </w:tr>
    </w:tbl>
    <w:p w:rsidR="00892EA3" w:rsidRPr="00D00FF2" w:rsidRDefault="00892EA3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B75C50" w:rsidRPr="00D00FF2" w:rsidRDefault="00B75C50" w:rsidP="00B75C50">
      <w:pPr>
        <w:ind w:left="0" w:right="-1"/>
        <w:jc w:val="both"/>
        <w:rPr>
          <w:rFonts w:ascii="Times New Roman" w:hAnsi="Times New Roman" w:cs="Times New Roman"/>
        </w:rPr>
      </w:pPr>
      <w:proofErr w:type="spellStart"/>
      <w:r w:rsidRPr="00D00FF2">
        <w:rPr>
          <w:rFonts w:ascii="Times New Roman" w:hAnsi="Times New Roman" w:cs="Times New Roman"/>
        </w:rPr>
        <w:t>Шарагайское</w:t>
      </w:r>
      <w:proofErr w:type="spellEnd"/>
      <w:r w:rsidRPr="00D00FF2">
        <w:rPr>
          <w:rFonts w:ascii="Times New Roman" w:hAnsi="Times New Roman" w:cs="Times New Roman"/>
        </w:rPr>
        <w:t xml:space="preserve"> </w:t>
      </w:r>
      <w:r w:rsidR="00607E5E" w:rsidRPr="00D00FF2">
        <w:rPr>
          <w:rFonts w:ascii="Times New Roman" w:hAnsi="Times New Roman" w:cs="Times New Roman"/>
        </w:rPr>
        <w:t>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098"/>
        <w:gridCol w:w="1504"/>
        <w:gridCol w:w="1266"/>
        <w:gridCol w:w="1266"/>
      </w:tblGrid>
      <w:tr w:rsidR="00B75C50" w:rsidRPr="00D00FF2" w:rsidTr="00F17686">
        <w:trPr>
          <w:trHeight w:val="450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0" w:type="auto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0" w:type="auto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2023г.</w:t>
            </w:r>
          </w:p>
        </w:tc>
      </w:tr>
      <w:tr w:rsidR="00B75C50" w:rsidRPr="00D00FF2" w:rsidTr="00F17686">
        <w:trPr>
          <w:trHeight w:val="450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1504" w:type="dxa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5577,7</w:t>
            </w:r>
          </w:p>
        </w:tc>
        <w:tc>
          <w:tcPr>
            <w:tcW w:w="0" w:type="auto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4720,9</w:t>
            </w:r>
          </w:p>
        </w:tc>
        <w:tc>
          <w:tcPr>
            <w:tcW w:w="0" w:type="auto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4655,6</w:t>
            </w:r>
          </w:p>
        </w:tc>
      </w:tr>
      <w:tr w:rsidR="00B75C50" w:rsidRPr="00D00FF2" w:rsidTr="00F17686">
        <w:trPr>
          <w:trHeight w:val="450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1504" w:type="dxa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5642,2</w:t>
            </w:r>
          </w:p>
        </w:tc>
        <w:tc>
          <w:tcPr>
            <w:tcW w:w="0" w:type="auto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4787,0</w:t>
            </w:r>
          </w:p>
        </w:tc>
        <w:tc>
          <w:tcPr>
            <w:tcW w:w="0" w:type="auto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4725,2</w:t>
            </w:r>
          </w:p>
        </w:tc>
      </w:tr>
      <w:tr w:rsidR="00B75C50" w:rsidRPr="00D00FF2" w:rsidTr="00F17686">
        <w:trPr>
          <w:trHeight w:val="450"/>
        </w:trPr>
        <w:tc>
          <w:tcPr>
            <w:tcW w:w="5098" w:type="dxa"/>
          </w:tcPr>
          <w:p w:rsidR="00B75C50" w:rsidRPr="00D00FF2" w:rsidRDefault="00B75C50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1504" w:type="dxa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-64,5</w:t>
            </w:r>
          </w:p>
        </w:tc>
        <w:tc>
          <w:tcPr>
            <w:tcW w:w="0" w:type="auto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-66,1</w:t>
            </w:r>
          </w:p>
        </w:tc>
        <w:tc>
          <w:tcPr>
            <w:tcW w:w="0" w:type="auto"/>
          </w:tcPr>
          <w:p w:rsidR="00B75C50" w:rsidRPr="00D00FF2" w:rsidRDefault="00B75C50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-69,6</w:t>
            </w:r>
          </w:p>
        </w:tc>
      </w:tr>
    </w:tbl>
    <w:p w:rsidR="00892EA3" w:rsidRPr="00D00FF2" w:rsidRDefault="00892EA3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607E5E" w:rsidRPr="00D00FF2" w:rsidRDefault="00607E5E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892EA3" w:rsidRPr="00D00FF2" w:rsidRDefault="00607E5E" w:rsidP="00607E5E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Заславское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240"/>
        <w:gridCol w:w="1298"/>
        <w:gridCol w:w="1298"/>
        <w:gridCol w:w="1298"/>
      </w:tblGrid>
      <w:tr w:rsidR="00607E5E" w:rsidRPr="00D00FF2" w:rsidTr="00A148D1">
        <w:trPr>
          <w:trHeight w:val="450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2023г.</w:t>
            </w:r>
          </w:p>
        </w:tc>
      </w:tr>
      <w:tr w:rsidR="00607E5E" w:rsidRPr="00D00FF2" w:rsidTr="00A148D1">
        <w:trPr>
          <w:trHeight w:val="450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607E5E" w:rsidRPr="00D00FF2" w:rsidRDefault="00607E5E" w:rsidP="0025295F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87</w:t>
            </w:r>
            <w:r w:rsidR="0025295F" w:rsidRPr="00D00FF2">
              <w:rPr>
                <w:rFonts w:ascii="Times New Roman" w:hAnsi="Times New Roman" w:cs="Times New Roman"/>
              </w:rPr>
              <w:t>6</w:t>
            </w:r>
            <w:r w:rsidRPr="00D00FF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8702,4</w:t>
            </w:r>
          </w:p>
        </w:tc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8478,9</w:t>
            </w:r>
          </w:p>
        </w:tc>
      </w:tr>
      <w:tr w:rsidR="00607E5E" w:rsidRPr="00D00FF2" w:rsidTr="00A148D1">
        <w:trPr>
          <w:trHeight w:val="450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8856,7</w:t>
            </w:r>
          </w:p>
        </w:tc>
        <w:tc>
          <w:tcPr>
            <w:tcW w:w="0" w:type="auto"/>
          </w:tcPr>
          <w:p w:rsidR="00607E5E" w:rsidRPr="00D00FF2" w:rsidRDefault="00607E5E" w:rsidP="00607E5E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8800,7</w:t>
            </w:r>
          </w:p>
        </w:tc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8580,5</w:t>
            </w:r>
          </w:p>
        </w:tc>
      </w:tr>
      <w:tr w:rsidR="00607E5E" w:rsidRPr="00D00FF2" w:rsidTr="00A148D1">
        <w:trPr>
          <w:trHeight w:val="450"/>
        </w:trPr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-96,2</w:t>
            </w:r>
          </w:p>
        </w:tc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-98,3</w:t>
            </w:r>
          </w:p>
        </w:tc>
        <w:tc>
          <w:tcPr>
            <w:tcW w:w="0" w:type="auto"/>
          </w:tcPr>
          <w:p w:rsidR="00607E5E" w:rsidRPr="00D00FF2" w:rsidRDefault="00607E5E" w:rsidP="00A148D1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-101,6</w:t>
            </w:r>
          </w:p>
        </w:tc>
      </w:tr>
    </w:tbl>
    <w:p w:rsidR="00A01065" w:rsidRPr="00D00FF2" w:rsidRDefault="00A01065" w:rsidP="00A01065">
      <w:pPr>
        <w:ind w:left="0" w:right="-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00FF2">
        <w:rPr>
          <w:rFonts w:ascii="Times New Roman" w:hAnsi="Times New Roman" w:cs="Times New Roman"/>
        </w:rPr>
        <w:lastRenderedPageBreak/>
        <w:t>Тарнопольское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240"/>
        <w:gridCol w:w="1298"/>
        <w:gridCol w:w="1298"/>
        <w:gridCol w:w="1298"/>
      </w:tblGrid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2023г.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7947,5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7976,7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7830,0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8048,3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8083,3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7941,8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-100,8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-106,6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-111,8</w:t>
            </w:r>
          </w:p>
        </w:tc>
      </w:tr>
    </w:tbl>
    <w:p w:rsidR="00607E5E" w:rsidRPr="00D00FF2" w:rsidRDefault="00607E5E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A01065" w:rsidRPr="00D00FF2" w:rsidRDefault="00A01065" w:rsidP="00A01065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Коноваловское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240"/>
        <w:gridCol w:w="1298"/>
        <w:gridCol w:w="1298"/>
        <w:gridCol w:w="1298"/>
      </w:tblGrid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2023г.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7522,7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8212,7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7137,9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7607,3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8299,9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7219,6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-84,6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-87,2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-81,7</w:t>
            </w:r>
          </w:p>
        </w:tc>
      </w:tr>
    </w:tbl>
    <w:p w:rsidR="00A01065" w:rsidRPr="00D00FF2" w:rsidRDefault="00A01065" w:rsidP="00A01065">
      <w:pPr>
        <w:ind w:left="0" w:right="-1"/>
        <w:jc w:val="both"/>
        <w:rPr>
          <w:rFonts w:ascii="Times New Roman" w:hAnsi="Times New Roman" w:cs="Times New Roman"/>
        </w:rPr>
      </w:pPr>
    </w:p>
    <w:p w:rsidR="00A01065" w:rsidRPr="00D00FF2" w:rsidRDefault="00A01065" w:rsidP="00A01065">
      <w:pPr>
        <w:ind w:left="0" w:right="-1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Биритское муниципальное образование</w:t>
      </w:r>
    </w:p>
    <w:tbl>
      <w:tblPr>
        <w:tblStyle w:val="a3"/>
        <w:tblW w:w="9134" w:type="dxa"/>
        <w:tblLook w:val="04A0" w:firstRow="1" w:lastRow="0" w:firstColumn="1" w:lastColumn="0" w:noHBand="0" w:noVBand="1"/>
      </w:tblPr>
      <w:tblGrid>
        <w:gridCol w:w="5240"/>
        <w:gridCol w:w="1298"/>
        <w:gridCol w:w="1298"/>
        <w:gridCol w:w="1298"/>
      </w:tblGrid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2023г.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 xml:space="preserve">Общий объем доходов бюджета 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5442,3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5449,3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5308,9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Общий объем расходов бюджета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5534,9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5544,7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5404,4</w:t>
            </w:r>
          </w:p>
        </w:tc>
      </w:tr>
      <w:tr w:rsidR="00A01065" w:rsidRPr="00D00FF2" w:rsidTr="004E55C6">
        <w:trPr>
          <w:trHeight w:val="450"/>
        </w:trPr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both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Дефицит (-)/профицит (+)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-92,6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-95,4</w:t>
            </w:r>
          </w:p>
        </w:tc>
        <w:tc>
          <w:tcPr>
            <w:tcW w:w="0" w:type="auto"/>
          </w:tcPr>
          <w:p w:rsidR="00A01065" w:rsidRPr="00D00FF2" w:rsidRDefault="00A01065" w:rsidP="004E55C6">
            <w:pPr>
              <w:ind w:left="0" w:right="-1"/>
              <w:jc w:val="right"/>
              <w:rPr>
                <w:rFonts w:ascii="Times New Roman" w:hAnsi="Times New Roman" w:cs="Times New Roman"/>
              </w:rPr>
            </w:pPr>
            <w:r w:rsidRPr="00D00FF2">
              <w:rPr>
                <w:rFonts w:ascii="Times New Roman" w:hAnsi="Times New Roman" w:cs="Times New Roman"/>
              </w:rPr>
              <w:t>-95,5</w:t>
            </w:r>
          </w:p>
        </w:tc>
      </w:tr>
    </w:tbl>
    <w:p w:rsidR="00306D79" w:rsidRPr="00D00FF2" w:rsidRDefault="00306D79" w:rsidP="00D33554">
      <w:pPr>
        <w:ind w:left="0" w:right="-1" w:firstLine="709"/>
        <w:jc w:val="both"/>
        <w:rPr>
          <w:rFonts w:ascii="Times New Roman" w:hAnsi="Times New Roman" w:cs="Times New Roman"/>
        </w:rPr>
      </w:pPr>
    </w:p>
    <w:p w:rsidR="00306D79" w:rsidRPr="00D00FF2" w:rsidRDefault="00EB7372" w:rsidP="00D33554">
      <w:pPr>
        <w:ind w:left="0" w:right="-1" w:firstLine="709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Проекты</w:t>
      </w:r>
      <w:r w:rsidR="00306D79" w:rsidRPr="00D00FF2">
        <w:rPr>
          <w:rFonts w:ascii="Times New Roman" w:hAnsi="Times New Roman" w:cs="Times New Roman"/>
        </w:rPr>
        <w:t xml:space="preserve"> бюджетов поселений составлены на три года – очередной финансовый год и плановый период (п.4 ст.169 БК РФ).</w:t>
      </w:r>
    </w:p>
    <w:p w:rsidR="00306D79" w:rsidRPr="00D00FF2" w:rsidRDefault="00306D79" w:rsidP="00D33554">
      <w:pPr>
        <w:ind w:left="0" w:right="-1" w:firstLine="709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Содержание проектов решений о бюджетах в основном соответствуют требованиям Бюджетного кодекса РФ.</w:t>
      </w:r>
    </w:p>
    <w:p w:rsidR="00734C5F" w:rsidRPr="00D00FF2" w:rsidRDefault="00734C5F" w:rsidP="00306D79">
      <w:pPr>
        <w:ind w:left="0" w:right="-1" w:firstLine="709"/>
        <w:jc w:val="both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Текстовой частью проектов решений о бюджете предусмотрено</w:t>
      </w:r>
      <w:r w:rsidR="00D33554" w:rsidRPr="00D00FF2">
        <w:rPr>
          <w:rFonts w:ascii="Times New Roman" w:hAnsi="Times New Roman" w:cs="Times New Roman"/>
        </w:rPr>
        <w:t>: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-общий объем доходов на 2021-2023годы, в том числе за счет безвозмездных поступлений;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 xml:space="preserve">-общий объем расходов на 2021-2023 годы; 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-размер дефицита бюджета;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-перечень главных администраторов доходов бюджета;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-перечень главных администраторов источников финансирования дефицита бюджета;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-распределение бюджетных ассигнований по разделам, подразделам, целевым статьям и видам расходов классификации расходов бюджета на 2021 год и плановый период 2022 и 2023 годов;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-ведомственная структура расходов бюджета на 2021 год и плановый период 2022 и 2023 годов;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-общий объем бюджетных ассигнований, направляемых на исполнение публичных нормативных обязательств на 2021 год и плановый период 2022 и 2023 годов;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-источники финансирования дефицита бюджета на 2021 год и плановый период 2022 и 2023 годов;</w:t>
      </w:r>
    </w:p>
    <w:p w:rsidR="00D33554" w:rsidRPr="00D00FF2" w:rsidRDefault="00D33554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-верхний предел муниципального внутреннего долга на 01.01.2022 года, на 01.01.2023 года, на 01.01.2024 года.</w:t>
      </w:r>
    </w:p>
    <w:p w:rsidR="00A01065" w:rsidRPr="00D00FF2" w:rsidRDefault="00306D79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D00FF2">
        <w:rPr>
          <w:rFonts w:ascii="Times New Roman" w:hAnsi="Times New Roman" w:cs="Times New Roman"/>
        </w:rPr>
        <w:t>По результатам проведенных экспертиз, все проекты бюджетов рекомендованы к рассмотрению и принятию.</w:t>
      </w:r>
    </w:p>
    <w:p w:rsidR="00306D79" w:rsidRDefault="00306D79" w:rsidP="00306D79">
      <w:pPr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3554" w:rsidRPr="00D33554" w:rsidRDefault="00D33554" w:rsidP="00306D79">
      <w:pPr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C5F" w:rsidRPr="00E35340" w:rsidRDefault="00734C5F" w:rsidP="00306D79">
      <w:p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C5F" w:rsidRPr="00E3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40"/>
    <w:rsid w:val="000672C8"/>
    <w:rsid w:val="00152854"/>
    <w:rsid w:val="0025295F"/>
    <w:rsid w:val="00306D79"/>
    <w:rsid w:val="00574631"/>
    <w:rsid w:val="00603575"/>
    <w:rsid w:val="00607E5E"/>
    <w:rsid w:val="0070128D"/>
    <w:rsid w:val="007176AD"/>
    <w:rsid w:val="00734C5F"/>
    <w:rsid w:val="00892EA3"/>
    <w:rsid w:val="00911B78"/>
    <w:rsid w:val="00A01065"/>
    <w:rsid w:val="00AA41E8"/>
    <w:rsid w:val="00B06F19"/>
    <w:rsid w:val="00B75C50"/>
    <w:rsid w:val="00BA255D"/>
    <w:rsid w:val="00C8239B"/>
    <w:rsid w:val="00CC7B1C"/>
    <w:rsid w:val="00D00FF2"/>
    <w:rsid w:val="00D33554"/>
    <w:rsid w:val="00D72B48"/>
    <w:rsid w:val="00E35340"/>
    <w:rsid w:val="00EB7372"/>
    <w:rsid w:val="00F17686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A117"/>
  <w15:chartTrackingRefBased/>
  <w15:docId w15:val="{F6E8B1D6-72CD-46E4-87C7-39EB0A35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right="851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5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2020-12-15T08:21:00Z</dcterms:created>
  <dcterms:modified xsi:type="dcterms:W3CDTF">2020-12-21T03:40:00Z</dcterms:modified>
</cp:coreProperties>
</file>