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1" w:rsidRPr="00E5198E" w:rsidRDefault="00914C18" w:rsidP="003919DE">
      <w:pPr>
        <w:keepNext/>
        <w:spacing w:after="0" w:line="240" w:lineRule="auto"/>
        <w:ind w:left="-1701"/>
        <w:jc w:val="center"/>
        <w:outlineLvl w:val="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5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897EEE" w:rsidRPr="003919DE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ЗАКЛЮЧЕНИЕ </w:t>
      </w:r>
      <w:r w:rsidR="00470B44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КСП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№ </w:t>
      </w:r>
      <w:r w:rsidR="00980C7B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-вн  </w:t>
      </w:r>
    </w:p>
    <w:p w:rsidR="00470B44" w:rsidRPr="003919DE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ПО ВНЕШНЕЙ ПРОВЕРКЕ</w:t>
      </w:r>
    </w:p>
    <w:p w:rsidR="00897EEE" w:rsidRPr="003919DE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Отчета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за 2017 год</w:t>
      </w:r>
    </w:p>
    <w:p w:rsidR="00897EEE" w:rsidRPr="003919DE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97EEE" w:rsidRPr="003919DE" w:rsidRDefault="00F77383" w:rsidP="00897EEE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27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апреля 2018 года                                                                                  п. Балаганск </w:t>
      </w:r>
    </w:p>
    <w:p w:rsidR="00897EEE" w:rsidRPr="00E5198E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5198E">
        <w:rPr>
          <w:rFonts w:ascii="Times New Roman" w:hAnsi="Times New Roman" w:cs="Times New Roman"/>
          <w:color w:val="7030A0"/>
          <w:sz w:val="28"/>
          <w:szCs w:val="28"/>
        </w:rPr>
        <w:t xml:space="preserve">                </w:t>
      </w:r>
    </w:p>
    <w:p w:rsidR="00E0779C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>, по итогам которой подготовлено настоящее Заключение.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 соответствии со статьей 264.4 Бюджетного кодекса Российской Федерации  годовой отчет об исполнении бюджета 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до его рассмотрения в законодательном (представительном) органе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подлежит 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Целью мероприятия: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Предмет мероприятия: годовой отчет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за 201</w:t>
      </w:r>
      <w:r w:rsidR="00F05200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год, а также документы и материалы, подлежащие представлению в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Думу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E0779C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одновременно с го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довым отчетом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D37926" w:rsidRPr="003919DE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Отчетность  муниципального образования составлялась в соответствии с требованиями Приказа Минфина России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37926" w:rsidRPr="003919DE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 соответствии со ст. 215.1, 217 Бюджетного кодекса РФ исполнение бюджета муниципального образования должно осуществляться на основе сводной бюджетной росписи. 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 </w:t>
      </w:r>
      <w:r w:rsidR="002E5449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 нарушении 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ст. 215.1</w:t>
      </w:r>
      <w:r w:rsidR="00B159E6" w:rsidRPr="003919DE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E5449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ст. 217 Бюджетного кодекса РФ 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сводная бюджетная роспись в Кумарейском муниципальном образовании не ведется.</w:t>
      </w:r>
    </w:p>
    <w:p w:rsidR="008B03D5" w:rsidRPr="003919DE" w:rsidRDefault="009312FA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</w:rPr>
        <w:t>Бюджет муниципального образования утвержден решением Думы №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16/1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от 2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.12.2016 года в первоначальной редакции по доходам в сумме 3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843,4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безвозмездные поступления 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2875,1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и по расходам в сумме </w:t>
      </w:r>
      <w:r w:rsidR="00117D89" w:rsidRPr="003919DE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874,4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с дефицитом в сумме 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31,0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что составляет 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3,2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% общего годового объема доходов без учета утвержденного объема безвозмездных поступлений и (или) поступлений</w:t>
      </w:r>
      <w:proofErr w:type="gramEnd"/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налоговых доходов по дополнительным нормативам отчислений. Утверждено создание резервного фонда на 201</w:t>
      </w:r>
      <w:r w:rsidR="005E5484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в размере 1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,0 тыс. руб</w:t>
      </w:r>
      <w:r w:rsidR="00B44FD9" w:rsidRPr="003919DE">
        <w:rPr>
          <w:rFonts w:ascii="Times New Roman" w:hAnsi="Times New Roman" w:cs="Times New Roman"/>
          <w:color w:val="7030A0"/>
          <w:sz w:val="24"/>
          <w:szCs w:val="24"/>
        </w:rPr>
        <w:t>лей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или 0,</w:t>
      </w:r>
      <w:r w:rsidR="00E5198E" w:rsidRPr="003919DE">
        <w:rPr>
          <w:rFonts w:ascii="Times New Roman" w:hAnsi="Times New Roman" w:cs="Times New Roman"/>
          <w:color w:val="7030A0"/>
          <w:sz w:val="24"/>
          <w:szCs w:val="24"/>
        </w:rPr>
        <w:t>44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% от общего объема расходов бюджета.</w:t>
      </w:r>
      <w:r w:rsidR="008B03D5" w:rsidRPr="0039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>В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се </w:t>
      </w:r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>приложения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 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решению Думы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«О </w:t>
      </w:r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>бюджет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е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>на 2017 год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и плановый период 2018-2019 годов» от 2</w:t>
      </w:r>
      <w:r w:rsidR="00156A33" w:rsidRPr="003919DE">
        <w:rPr>
          <w:rFonts w:ascii="Times New Roman" w:hAnsi="Times New Roman" w:cs="Times New Roman"/>
          <w:color w:val="7030A0"/>
          <w:sz w:val="24"/>
          <w:szCs w:val="24"/>
        </w:rPr>
        <w:t>9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>.12.2016 г. №</w:t>
      </w:r>
      <w:r w:rsidR="00156A33" w:rsidRPr="003919DE">
        <w:rPr>
          <w:rFonts w:ascii="Times New Roman" w:hAnsi="Times New Roman" w:cs="Times New Roman"/>
          <w:color w:val="7030A0"/>
          <w:sz w:val="24"/>
          <w:szCs w:val="24"/>
        </w:rPr>
        <w:t>16/1</w:t>
      </w:r>
      <w:r w:rsidR="008B03D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привести в соответствии </w:t>
      </w:r>
      <w:r w:rsidR="004034D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 кодами главных администраторов доходов, 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  кодами бюджетной классификации по доходам и </w:t>
      </w:r>
      <w:r w:rsidR="00F77383" w:rsidRPr="003919D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расходам, </w:t>
      </w:r>
      <w:r w:rsidR="004034D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а также суммовые значения по </w:t>
      </w:r>
      <w:r w:rsidR="00156A33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прогнозируемым 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доходам и по распределению бюджетных ассигнований по </w:t>
      </w:r>
      <w:r w:rsidR="004034DA" w:rsidRPr="003919DE">
        <w:rPr>
          <w:rFonts w:ascii="Times New Roman" w:hAnsi="Times New Roman" w:cs="Times New Roman"/>
          <w:color w:val="7030A0"/>
          <w:sz w:val="24"/>
          <w:szCs w:val="24"/>
        </w:rPr>
        <w:t>разделам и подразделам</w:t>
      </w:r>
      <w:r w:rsidR="00B863B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классификации расходов</w:t>
      </w:r>
      <w:proofErr w:type="gramEnd"/>
      <w:r w:rsidR="004034D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</w:p>
    <w:p w:rsidR="00797171" w:rsidRPr="003919DE" w:rsidRDefault="009312FA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Уточненный в последней редакции от 2</w:t>
      </w:r>
      <w:r w:rsidR="00AA0D41" w:rsidRPr="003919DE">
        <w:rPr>
          <w:rFonts w:ascii="Times New Roman" w:hAnsi="Times New Roman" w:cs="Times New Roman"/>
          <w:color w:val="7030A0"/>
          <w:sz w:val="24"/>
          <w:szCs w:val="24"/>
        </w:rPr>
        <w:t>0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.1</w:t>
      </w:r>
      <w:r w:rsidR="00AA0D41" w:rsidRPr="003919DE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.201</w:t>
      </w:r>
      <w:r w:rsidR="00B44FD9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(Решение Думы № </w:t>
      </w:r>
      <w:r w:rsidR="00AA0D41" w:rsidRPr="003919DE">
        <w:rPr>
          <w:rFonts w:ascii="Times New Roman" w:hAnsi="Times New Roman" w:cs="Times New Roman"/>
          <w:color w:val="7030A0"/>
          <w:sz w:val="24"/>
          <w:szCs w:val="24"/>
        </w:rPr>
        <w:t>11/1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) бюджет муниципального образования по доходам утвержден в сумме </w:t>
      </w:r>
      <w:r w:rsidR="00E36C5E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854,4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(в том числе безвозмездные поступления </w:t>
      </w:r>
      <w:r w:rsidR="00E36C5E" w:rsidRPr="003919DE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578,5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рублей), по расходам в сумме </w:t>
      </w:r>
      <w:r w:rsidR="00E36C5E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896,9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 Дефицит местного бюджета утвержден в сумме 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42,5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или 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3,3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Все приложения к решению Думы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«О внесении изменений в решение Думы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от 2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9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>.12.2016 г. №</w:t>
      </w:r>
      <w:r w:rsidR="00156A33" w:rsidRPr="003919DE">
        <w:rPr>
          <w:rFonts w:ascii="Times New Roman" w:hAnsi="Times New Roman" w:cs="Times New Roman"/>
          <w:color w:val="7030A0"/>
          <w:sz w:val="24"/>
          <w:szCs w:val="24"/>
        </w:rPr>
        <w:t>16/1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о бюджете на 2017 год и плановый период 2018-2019 годов» от 2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0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>.1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>.2017 г. №</w:t>
      </w:r>
      <w:r w:rsidR="0048267F" w:rsidRPr="003919DE">
        <w:rPr>
          <w:rFonts w:ascii="Times New Roman" w:hAnsi="Times New Roman" w:cs="Times New Roman"/>
          <w:color w:val="7030A0"/>
          <w:sz w:val="24"/>
          <w:szCs w:val="24"/>
        </w:rPr>
        <w:t>11/1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привести в соответствии с формой 0503317 «Отчет об исполнении консолидированного бюджета субъекта Российской Федерации </w:t>
      </w:r>
      <w:r w:rsidR="0079717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и бюджета территориального государственного внебюджетного фонда» 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>по кодами главных</w:t>
      </w:r>
      <w:proofErr w:type="gramEnd"/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администраторов доходов, по  кодам бюджетной классификации по доходам и расходам, а также суммовые значения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по разделам и подразделам</w:t>
      </w:r>
      <w:r w:rsidR="00B863B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классификации расходов</w:t>
      </w:r>
      <w:r w:rsidR="005542DB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797171" w:rsidRPr="0039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FA" w:rsidRPr="003919DE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Пунктом 1 проекта решения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за 201</w:t>
      </w:r>
      <w:r w:rsidR="001A3F94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предлагается утвердить отчет об исполнении бюджета по доходам в сумме </w:t>
      </w:r>
      <w:r w:rsidR="00E36C5E" w:rsidRPr="003919DE">
        <w:rPr>
          <w:rFonts w:ascii="Times New Roman" w:hAnsi="Times New Roman" w:cs="Times New Roman"/>
          <w:color w:val="7030A0"/>
          <w:sz w:val="24"/>
          <w:szCs w:val="24"/>
        </w:rPr>
        <w:t>67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>16</w:t>
      </w:r>
      <w:r w:rsidR="007046D9" w:rsidRPr="003919DE">
        <w:rPr>
          <w:rFonts w:ascii="Times New Roman" w:hAnsi="Times New Roman" w:cs="Times New Roman"/>
          <w:color w:val="7030A0"/>
          <w:sz w:val="24"/>
          <w:szCs w:val="24"/>
        </w:rPr>
        <w:t>,9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безвозмездных поступлений</w:t>
      </w:r>
      <w:r w:rsidR="002F37A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5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>541,6</w:t>
      </w:r>
      <w:r w:rsidR="002F37A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, по расходам в сумме </w:t>
      </w:r>
      <w:r w:rsidR="005E5484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582,4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рублей, размер </w:t>
      </w:r>
      <w:r w:rsidR="000C218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профицита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 сумме 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>13</w:t>
      </w:r>
      <w:r w:rsidR="007046D9" w:rsidRPr="003919DE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="00942309" w:rsidRPr="003919DE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7046D9" w:rsidRPr="003919DE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0C218D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9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71" w:rsidRPr="003919DE" w:rsidRDefault="00797171" w:rsidP="001F22A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В нарушении ст. 20 и ст. 264.6 Бюджетного кодекса Российской Федерации, в приложени</w:t>
      </w:r>
      <w:r w:rsidR="002712A7" w:rsidRPr="003919DE">
        <w:rPr>
          <w:rFonts w:ascii="Times New Roman" w:hAnsi="Times New Roman" w:cs="Times New Roman"/>
          <w:color w:val="7030A0"/>
          <w:sz w:val="24"/>
          <w:szCs w:val="24"/>
        </w:rPr>
        <w:t>ях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к проекту решения Думы «Об утверждении отчета об исполнении бюджета за 2017 год»  коды </w:t>
      </w:r>
      <w:r w:rsidR="0035005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по бюджетной классификации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доходов бюджета не соответствуют годовой сводной ведомости  по кассовому поступлению доходов</w:t>
      </w:r>
      <w:r w:rsidR="00E77B4B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2712A7" w:rsidRPr="003919DE" w:rsidRDefault="002712A7" w:rsidP="002712A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В нарушении ст. 21 и ст. 264.6 Бюджетного кодекса Российской Федерации, в приложениях к проекту решения Думы «Об утверждении отчета об исполнении бюджета за 2017 год»  коды </w:t>
      </w:r>
      <w:r w:rsidR="0035005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по бюджетной классификации </w:t>
      </w:r>
      <w:r w:rsidR="002E5449" w:rsidRPr="003919DE">
        <w:rPr>
          <w:rFonts w:ascii="Times New Roman" w:hAnsi="Times New Roman" w:cs="Times New Roman"/>
          <w:color w:val="7030A0"/>
          <w:sz w:val="24"/>
          <w:szCs w:val="24"/>
        </w:rPr>
        <w:t>расходов</w:t>
      </w:r>
      <w:r w:rsidR="0035005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бюджета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не соответствуют годовой сводной ведомости  по кассов</w:t>
      </w:r>
      <w:r w:rsidR="0035005B" w:rsidRPr="003919DE">
        <w:rPr>
          <w:rFonts w:ascii="Times New Roman" w:hAnsi="Times New Roman" w:cs="Times New Roman"/>
          <w:color w:val="7030A0"/>
          <w:sz w:val="24"/>
          <w:szCs w:val="24"/>
        </w:rPr>
        <w:t>ым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5005B" w:rsidRPr="003919DE">
        <w:rPr>
          <w:rFonts w:ascii="Times New Roman" w:hAnsi="Times New Roman" w:cs="Times New Roman"/>
          <w:color w:val="7030A0"/>
          <w:sz w:val="24"/>
          <w:szCs w:val="24"/>
        </w:rPr>
        <w:t>выплатам из бюджета</w:t>
      </w:r>
      <w:r w:rsidR="001F22A6" w:rsidRPr="003919DE">
        <w:rPr>
          <w:rFonts w:ascii="Times New Roman" w:hAnsi="Times New Roman" w:cs="Times New Roman"/>
          <w:color w:val="7030A0"/>
          <w:sz w:val="24"/>
          <w:szCs w:val="24"/>
        </w:rPr>
        <w:t>, а также суммовые значения по разделам и подразделам.</w:t>
      </w:r>
    </w:p>
    <w:p w:rsidR="009312FA" w:rsidRPr="003919DE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Исполнение бюджета муниципального образования в 201</w:t>
      </w:r>
      <w:r w:rsidR="001A3F94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году в целом, изменение плановых показателей в первоначальной и окончательной редакции представлено в таблице.</w:t>
      </w:r>
    </w:p>
    <w:p w:rsidR="00E64976" w:rsidRPr="00AA0D41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AA0D41">
        <w:rPr>
          <w:rFonts w:ascii="Times New Roman" w:hAnsi="Times New Roman" w:cs="Times New Roman"/>
          <w:color w:val="7030A0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73"/>
        <w:gridCol w:w="1016"/>
        <w:gridCol w:w="1016"/>
        <w:gridCol w:w="1078"/>
        <w:gridCol w:w="1073"/>
        <w:gridCol w:w="1078"/>
        <w:gridCol w:w="1078"/>
        <w:gridCol w:w="1073"/>
      </w:tblGrid>
      <w:tr w:rsidR="00754C25" w:rsidRPr="00AA0D41" w:rsidTr="00754C25">
        <w:tc>
          <w:tcPr>
            <w:tcW w:w="1359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Наименование статей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Факт исполнения</w:t>
            </w:r>
          </w:p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2016 года</w:t>
            </w:r>
          </w:p>
        </w:tc>
        <w:tc>
          <w:tcPr>
            <w:tcW w:w="1016" w:type="dxa"/>
            <w:vAlign w:val="center"/>
          </w:tcPr>
          <w:p w:rsidR="000C218D" w:rsidRPr="00AA0D41" w:rsidRDefault="000C218D" w:rsidP="00521D6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Решение Думы от 2</w:t>
            </w:r>
            <w:r w:rsidR="00521D6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</w:t>
            </w: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.12.16</w:t>
            </w:r>
            <w:r w:rsidR="00754C25"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г.</w:t>
            </w:r>
            <w:r w:rsidR="00581005"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="00521D6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16/1</w:t>
            </w:r>
          </w:p>
        </w:tc>
        <w:tc>
          <w:tcPr>
            <w:tcW w:w="1016" w:type="dxa"/>
            <w:vAlign w:val="center"/>
          </w:tcPr>
          <w:p w:rsidR="000C218D" w:rsidRPr="00AA0D41" w:rsidRDefault="000C218D" w:rsidP="00521D6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Решение Думы от 2</w:t>
            </w:r>
            <w:r w:rsidR="00521D6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0</w:t>
            </w: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.1</w:t>
            </w:r>
            <w:r w:rsidR="00521D6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</w:t>
            </w: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.17</w:t>
            </w:r>
            <w:r w:rsidR="00754C25"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г.</w:t>
            </w:r>
            <w:r w:rsidR="00F36A8E"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="00521D62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11/1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Факт исполнения</w:t>
            </w:r>
          </w:p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2017 года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Отклонение</w:t>
            </w:r>
          </w:p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2017-2016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Отклонение от бюджета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% исполнения бюджета</w:t>
            </w:r>
          </w:p>
        </w:tc>
      </w:tr>
      <w:tr w:rsidR="00754C25" w:rsidRPr="00AA0D41" w:rsidTr="00754C25">
        <w:tc>
          <w:tcPr>
            <w:tcW w:w="1359" w:type="dxa"/>
            <w:vAlign w:val="center"/>
          </w:tcPr>
          <w:p w:rsidR="000C218D" w:rsidRPr="00AA0D41" w:rsidRDefault="000C218D" w:rsidP="000C218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1016" w:type="dxa"/>
            <w:vAlign w:val="center"/>
          </w:tcPr>
          <w:p w:rsidR="000C218D" w:rsidRPr="00AA0D41" w:rsidRDefault="000C218D" w:rsidP="000C218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</w:t>
            </w:r>
          </w:p>
        </w:tc>
        <w:tc>
          <w:tcPr>
            <w:tcW w:w="1016" w:type="dxa"/>
            <w:vAlign w:val="center"/>
          </w:tcPr>
          <w:p w:rsidR="000C218D" w:rsidRPr="00AA0D41" w:rsidRDefault="000C218D" w:rsidP="000C218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 = 4-3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 = 6-2</w:t>
            </w:r>
          </w:p>
        </w:tc>
        <w:tc>
          <w:tcPr>
            <w:tcW w:w="1078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8 = 6-4</w:t>
            </w:r>
          </w:p>
        </w:tc>
        <w:tc>
          <w:tcPr>
            <w:tcW w:w="1073" w:type="dxa"/>
            <w:vAlign w:val="center"/>
          </w:tcPr>
          <w:p w:rsidR="000C218D" w:rsidRPr="00AA0D4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 = 6/4*100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Всего доходов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8664,0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3843,4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6854,4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3011,0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6716,9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-1947,1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-137,5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97,99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в том числе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1197,3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968,3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1275,9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307,6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1175,3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-22,0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-100,6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92,12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7466,7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2875,1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5578,5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2703,4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5541,6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-1925,1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-36,9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99,34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Всего расходов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8069,8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3874,4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6896,9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3022,5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6582,4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-1487,4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-314,5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95,44</w:t>
            </w:r>
          </w:p>
        </w:tc>
      </w:tr>
      <w:tr w:rsidR="00AA0D41" w:rsidRPr="00AA0D41" w:rsidTr="00754C25">
        <w:tc>
          <w:tcPr>
            <w:tcW w:w="1359" w:type="dxa"/>
            <w:vAlign w:val="center"/>
          </w:tcPr>
          <w:p w:rsidR="00AA0D41" w:rsidRPr="00AA0D41" w:rsidRDefault="00AA0D41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AA0D4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Дефицит</w:t>
            </w:r>
            <w:proofErr w:type="gramStart"/>
            <w:r w:rsidRPr="00AA0D4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(-) </w:t>
            </w:r>
            <w:proofErr w:type="gramEnd"/>
            <w:r w:rsidRPr="00AA0D41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Профицит (+)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594,2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-31,0</w:t>
            </w:r>
          </w:p>
        </w:tc>
        <w:tc>
          <w:tcPr>
            <w:tcW w:w="1016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-42,5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-11,5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134,5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-459,7</w:t>
            </w:r>
          </w:p>
        </w:tc>
        <w:tc>
          <w:tcPr>
            <w:tcW w:w="1078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177,0</w:t>
            </w:r>
          </w:p>
        </w:tc>
        <w:tc>
          <w:tcPr>
            <w:tcW w:w="1073" w:type="dxa"/>
            <w:vAlign w:val="bottom"/>
          </w:tcPr>
          <w:p w:rsidR="00AA0D41" w:rsidRPr="00AA0D41" w:rsidRDefault="00AA0D41">
            <w:pPr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A0D4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х</w:t>
            </w:r>
          </w:p>
        </w:tc>
      </w:tr>
    </w:tbl>
    <w:p w:rsidR="00E64976" w:rsidRPr="003919DE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lastRenderedPageBreak/>
        <w:t>Увеличение плановых бюджетных назначений по сравнению с первоначальной редакцией решения о бюджете на 201</w:t>
      </w:r>
      <w:r w:rsidR="002F37A1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(редакции от 2</w:t>
      </w:r>
      <w:r w:rsidR="00AA0D41" w:rsidRPr="003919DE">
        <w:rPr>
          <w:rFonts w:ascii="Times New Roman" w:hAnsi="Times New Roman" w:cs="Times New Roman"/>
          <w:color w:val="7030A0"/>
          <w:sz w:val="24"/>
          <w:szCs w:val="24"/>
        </w:rPr>
        <w:t>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.12.201</w:t>
      </w:r>
      <w:r w:rsidR="002F37A1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года) в течение 201</w:t>
      </w:r>
      <w:r w:rsidR="002F37A1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составило: по доходам на </w:t>
      </w:r>
      <w:r w:rsidR="007D5BE0" w:rsidRPr="003919DE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011,0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налоговых и неналоговых доходов –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307,6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безвозмездных поступлений –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2703,4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 Расходы местного бюджета по сравнению с первоначальной редакцией увеличены на </w:t>
      </w:r>
      <w:r w:rsidR="007D5BE0" w:rsidRPr="003919DE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022,5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</w:t>
      </w:r>
    </w:p>
    <w:p w:rsidR="00E64976" w:rsidRPr="003919DE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Доходы местного бюджета исполнены в сумме 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>67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16,9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что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137,5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</w:t>
      </w:r>
      <w:r w:rsidR="007D5BE0" w:rsidRPr="003919DE">
        <w:rPr>
          <w:rFonts w:ascii="Times New Roman" w:hAnsi="Times New Roman" w:cs="Times New Roman"/>
          <w:color w:val="7030A0"/>
          <w:sz w:val="24"/>
          <w:szCs w:val="24"/>
        </w:rPr>
        <w:t>меньше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, чем утверждено уточненным вариантом Решения Думы.</w:t>
      </w:r>
    </w:p>
    <w:p w:rsidR="00E64976" w:rsidRPr="003919DE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Расходы местного бюджета исполнены в сумме 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582,4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что ниже уточненных плановых значений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314,5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680CDA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76F67" w:rsidRPr="003919DE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Всего по сравнению с 201</w:t>
      </w:r>
      <w:r w:rsidR="007D5BE0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годом доходы 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>у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меньшились 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1947,1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за счет у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меньшения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суммы 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безвозмездных поступлений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муниципального образования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1925,1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776F67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E64976" w:rsidRPr="003919DE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Расходы бюджета в 201</w:t>
      </w:r>
      <w:r w:rsidR="00463D7C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году на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1487,4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</w:t>
      </w:r>
      <w:r w:rsidR="0076459F" w:rsidRPr="003919DE">
        <w:rPr>
          <w:rFonts w:ascii="Times New Roman" w:hAnsi="Times New Roman" w:cs="Times New Roman"/>
          <w:color w:val="7030A0"/>
          <w:sz w:val="24"/>
          <w:szCs w:val="24"/>
        </w:rPr>
        <w:t>меньше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показателей 201</w:t>
      </w:r>
      <w:r w:rsidR="00463D7C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года.</w:t>
      </w:r>
    </w:p>
    <w:p w:rsidR="00E64976" w:rsidRPr="003919DE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Профицит </w:t>
      </w:r>
      <w:r w:rsidR="00E6497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местного бюджета составил </w:t>
      </w:r>
      <w:r w:rsidR="00CE094A" w:rsidRPr="003919DE">
        <w:rPr>
          <w:rFonts w:ascii="Times New Roman" w:hAnsi="Times New Roman" w:cs="Times New Roman"/>
          <w:color w:val="7030A0"/>
          <w:sz w:val="24"/>
          <w:szCs w:val="24"/>
        </w:rPr>
        <w:t>134,5</w:t>
      </w:r>
      <w:r w:rsidR="00E6497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</w:t>
      </w:r>
    </w:p>
    <w:p w:rsidR="00AE3D9B" w:rsidRPr="003919DE" w:rsidRDefault="00AE3D9B" w:rsidP="008A3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Годовая бюджетная отчетность </w:t>
      </w:r>
      <w:proofErr w:type="spellStart"/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</w:t>
      </w:r>
      <w:proofErr w:type="spellEnd"/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для проведения внешней проверки представлена на бумажном носителе. Для проведения внешней проверки бюджетной отчетности муниципальным образованием в соответствии с п. 11.3. </w:t>
      </w:r>
      <w:r w:rsidR="00DA3622" w:rsidRPr="003919DE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</w:r>
    </w:p>
    <w:p w:rsidR="00AE3D9B" w:rsidRPr="003919DE" w:rsidRDefault="00AE3D9B" w:rsidP="008A37C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-Баланс исполнения консолидированного субъекта Российской Федерации и бюджета территориального государственного внебюджетного фонда (ф. 0503320);</w:t>
      </w:r>
    </w:p>
    <w:p w:rsidR="000B4447" w:rsidRPr="003919DE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-Сведения по дебиторской и кредиторской задолженности (ф. 0503369);</w:t>
      </w:r>
    </w:p>
    <w:p w:rsidR="000B4447" w:rsidRPr="003919DE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-Сведения о движении нефинансовых активов консолидированного бюджета (ф. 0503368);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Консолидированный отчет о финансовых результатах деятельности (ф. 0503321);</w:t>
      </w:r>
    </w:p>
    <w:p w:rsidR="00AE3D9B" w:rsidRPr="003919DE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Пояснительная записка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0B4447" w:rsidRPr="003919DE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Главная книга (ф. 0504072).</w:t>
      </w:r>
    </w:p>
    <w:p w:rsidR="009924F3" w:rsidRPr="003919DE" w:rsidRDefault="004A18FB" w:rsidP="00AE3D9B">
      <w:pPr>
        <w:pStyle w:val="a3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баланс исполнения бюджета</w:t>
      </w:r>
      <w:r w:rsidR="002D3A1D"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(форма 0503320)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 начало </w:t>
      </w:r>
      <w:r w:rsidR="002D3A1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2017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года </w:t>
      </w:r>
      <w:r w:rsidR="009924F3" w:rsidRPr="003919DE">
        <w:rPr>
          <w:rFonts w:ascii="Times New Roman" w:hAnsi="Times New Roman" w:cs="Times New Roman"/>
          <w:color w:val="7030A0"/>
          <w:sz w:val="24"/>
          <w:szCs w:val="24"/>
        </w:rPr>
        <w:t>составляет 9918,9 тыс. рублей, на конец года 9405,5 тыс. рублей.</w:t>
      </w:r>
    </w:p>
    <w:p w:rsidR="00AE3D9B" w:rsidRPr="003919DE" w:rsidRDefault="002672C0" w:rsidP="00AE3D9B">
      <w:pPr>
        <w:pStyle w:val="a3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- по разделу 1 «Нефинансовые активы» балансовая стоимость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на начало 201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составляла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9102,9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. В течение 2017 года стоимость основных средств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у</w:t>
      </w:r>
      <w:r w:rsidR="0025630A" w:rsidRPr="003919DE">
        <w:rPr>
          <w:rFonts w:ascii="Times New Roman" w:hAnsi="Times New Roman" w:cs="Times New Roman"/>
          <w:color w:val="7030A0"/>
          <w:sz w:val="24"/>
          <w:szCs w:val="24"/>
        </w:rPr>
        <w:t>меньшились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673,6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и составила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8429,3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</w:t>
      </w:r>
    </w:p>
    <w:p w:rsidR="00AE3D9B" w:rsidRPr="003919DE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</w:rPr>
        <w:t>п</w:t>
      </w:r>
      <w:proofErr w:type="gramEnd"/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о разделу 2 «Финансовые активы» данные раздела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на начало 201</w:t>
      </w:r>
      <w:r w:rsidR="0025630A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составляла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816,0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средства на счетах бюджета в органе Федерального года стоимость финансовых 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казначейства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765,1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расчеты по доходам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50,9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 На конец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</w:t>
      </w:r>
      <w:r w:rsidR="00AC7A8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финансовых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активов у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величил</w:t>
      </w:r>
      <w:r w:rsidR="00AC7A81" w:rsidRPr="003919DE">
        <w:rPr>
          <w:rFonts w:ascii="Times New Roman" w:hAnsi="Times New Roman" w:cs="Times New Roman"/>
          <w:color w:val="7030A0"/>
          <w:sz w:val="24"/>
          <w:szCs w:val="24"/>
        </w:rPr>
        <w:t>о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сь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60,2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 и составила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976,2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средства на счетах бюджета в органе Федерального казначейства   -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899,6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25630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, расчеты по доходам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76,6</w:t>
      </w:r>
      <w:r w:rsidR="0025630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E3D9B" w:rsidRPr="003919DE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</w:rPr>
        <w:t>- по разделу 3 «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Обязательства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»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общая сумма кредиторской задолженности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на начало 201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составлял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508,9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по расчетам по принятым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обязательствам –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361,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тыс. рублей,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расчеты по платежам в бюджеты – </w:t>
      </w:r>
      <w:r w:rsidR="00B122D0" w:rsidRPr="003919DE">
        <w:rPr>
          <w:rFonts w:ascii="Times New Roman" w:hAnsi="Times New Roman" w:cs="Times New Roman"/>
          <w:color w:val="7030A0"/>
          <w:sz w:val="24"/>
          <w:szCs w:val="24"/>
        </w:rPr>
        <w:t>91,0 из них расчеты по налогу на доходы физических лиц в сумме 19,4 тыс. рублей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, по расчетам по страховым взносам на обязательное социальное страхование в сумме 7,3 тыс</w:t>
      </w:r>
      <w:proofErr w:type="gramEnd"/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. рублей, по расчетам по страховым взносам на медицинское и пенсионное страхование в сумме 64,2 тыс. рублей,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по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прочим расчетам с кредиторами -  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56,7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тыс. рублей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E3D9B" w:rsidRPr="003919DE" w:rsidRDefault="00AE3D9B" w:rsidP="00AE3D9B">
      <w:pPr>
        <w:pStyle w:val="a3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На конец года кредиторская задолженность уменьшилась на 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287,7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и составила 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>1,2</w:t>
      </w:r>
      <w:r w:rsidR="00E73607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рублей, в том числе по </w:t>
      </w:r>
      <w:r w:rsidR="00E73607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прочим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расчетам</w:t>
      </w:r>
      <w:r w:rsidR="00E73607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с кредиторами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– 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D30DB5" w:rsidRPr="003919DE">
        <w:rPr>
          <w:rFonts w:ascii="Times New Roman" w:hAnsi="Times New Roman" w:cs="Times New Roman"/>
          <w:color w:val="7030A0"/>
          <w:sz w:val="24"/>
          <w:szCs w:val="24"/>
        </w:rPr>
        <w:t>1,2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</w:t>
      </w:r>
    </w:p>
    <w:p w:rsidR="00AE3D9B" w:rsidRPr="003919DE" w:rsidRDefault="00E73607" w:rsidP="00AE3D9B">
      <w:pPr>
        <w:pStyle w:val="a3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по разделу 4 «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>Финансовый результат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 начало 201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составлял </w:t>
      </w:r>
      <w:r w:rsidR="00BE2CA4" w:rsidRPr="003919DE">
        <w:rPr>
          <w:rFonts w:ascii="Times New Roman" w:hAnsi="Times New Roman" w:cs="Times New Roman"/>
          <w:color w:val="7030A0"/>
          <w:sz w:val="24"/>
          <w:szCs w:val="24"/>
        </w:rPr>
        <w:t>9409,9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на конец года финансовый результат у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меньшился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на 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225,7 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 и составил 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9184,2</w:t>
      </w:r>
      <w:r w:rsidR="00AE3D9B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</w:t>
      </w:r>
    </w:p>
    <w:p w:rsidR="00AE3D9B" w:rsidRPr="003919DE" w:rsidRDefault="00AE3D9B" w:rsidP="00B05A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Отчет о финансовых результатах деятельности (форма по ОКУД 0503321)</w:t>
      </w:r>
      <w:r w:rsidR="00B05AB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отражает показатели финансового результата по операциям по соответствующему коду КОСГУ.</w:t>
      </w: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Согласно по данному отчету начислено доходов в сумме </w:t>
      </w:r>
      <w:r w:rsidR="00132B29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609,1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налоговые доходы </w:t>
      </w:r>
      <w:r w:rsidR="00B05AB0" w:rsidRPr="003919DE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175,3 тыс. рублей,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безвозмездные поступления от других бюджетов </w:t>
      </w:r>
      <w:r w:rsidR="00B05AB0" w:rsidRPr="003919DE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433,8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 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Фактическое начисление расходов составило </w:t>
      </w:r>
      <w:r w:rsidR="00132B29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834,8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в том числе  оплата труда и начисления на выплаты по оплате труда </w:t>
      </w:r>
      <w:r w:rsidR="00CC401F" w:rsidRPr="003919DE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449,3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приобретение работ, услуг 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1937,8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безвозмездные перечисления бюджетам </w:t>
      </w:r>
      <w:r w:rsidR="00CC401F" w:rsidRPr="003919DE">
        <w:rPr>
          <w:rFonts w:ascii="Times New Roman" w:hAnsi="Times New Roman" w:cs="Times New Roman"/>
          <w:color w:val="7030A0"/>
          <w:sz w:val="24"/>
          <w:szCs w:val="24"/>
        </w:rPr>
        <w:t>84,2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расходы по операциям с активами 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129,9</w:t>
      </w:r>
      <w:r w:rsidR="00F7072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прочие расходы 2</w:t>
      </w:r>
      <w:r w:rsidR="00A34C8D" w:rsidRPr="003919DE">
        <w:rPr>
          <w:rFonts w:ascii="Times New Roman" w:hAnsi="Times New Roman" w:cs="Times New Roman"/>
          <w:color w:val="7030A0"/>
          <w:sz w:val="24"/>
          <w:szCs w:val="24"/>
        </w:rPr>
        <w:t>33,6</w:t>
      </w:r>
      <w:r w:rsidR="00F70725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CC401F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Финансовый результат по операциям с активами и обязательствами составило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447,9</w:t>
      </w:r>
      <w:r w:rsidR="00DC7F8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тыс. рублей, т.е. произошло у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меньшение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стоимости финансовых активов на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4,3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и уменьшение обязательств бюджета на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452,2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рублей.  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минус 225,7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 (превышение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расходов </w:t>
      </w:r>
      <w:r w:rsidR="00B5199E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834,8</w:t>
      </w:r>
      <w:r w:rsidR="006D3DA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тыс. рублей над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доходами </w:t>
      </w:r>
      <w:r w:rsidR="006D3DA1" w:rsidRPr="003919D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609,1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рублей).</w:t>
      </w:r>
    </w:p>
    <w:p w:rsidR="009F7FA8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Сведен</w:t>
      </w:r>
      <w:r w:rsidR="003919DE"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и</w:t>
      </w: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я о движении нефинансовых активов (форма 0503368)</w:t>
      </w:r>
      <w:r w:rsidRPr="003919DE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поступ</w:t>
      </w:r>
      <w:r w:rsidR="00827F8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лений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объектов основных средств</w:t>
      </w:r>
      <w:r w:rsidR="00827F81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и выбытий объектов основных средств не было.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Сведения по дебиторской задолженности (форма 0503369).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Дебиторская задолженность на начало отчетного периода составила </w:t>
      </w:r>
      <w:r w:rsidR="00DB3276" w:rsidRPr="003919DE">
        <w:rPr>
          <w:rFonts w:ascii="Times New Roman" w:hAnsi="Times New Roman" w:cs="Times New Roman"/>
          <w:color w:val="7030A0"/>
          <w:sz w:val="24"/>
          <w:szCs w:val="24"/>
        </w:rPr>
        <w:t>50,9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на конец отчетного периода </w:t>
      </w:r>
      <w:r w:rsidR="009F7FA8" w:rsidRPr="003919DE">
        <w:rPr>
          <w:rFonts w:ascii="Times New Roman" w:hAnsi="Times New Roman" w:cs="Times New Roman"/>
          <w:color w:val="7030A0"/>
          <w:sz w:val="24"/>
          <w:szCs w:val="24"/>
        </w:rPr>
        <w:t>76,</w:t>
      </w:r>
      <w:r w:rsidR="00DB3276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AA40EA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Сведения по кредиторской задолженности (форма 0503369</w:t>
      </w:r>
      <w:r w:rsidRPr="003919DE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).</w:t>
      </w:r>
      <w:r w:rsidRPr="003919D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Кредиторская задолженность отражена на начало отчетного периода </w:t>
      </w:r>
      <w:r w:rsidR="00DB3276" w:rsidRPr="003919DE">
        <w:rPr>
          <w:rFonts w:ascii="Times New Roman" w:hAnsi="Times New Roman" w:cs="Times New Roman"/>
          <w:color w:val="7030A0"/>
          <w:sz w:val="24"/>
          <w:szCs w:val="24"/>
        </w:rPr>
        <w:t>508,9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рублей, на конец</w:t>
      </w:r>
      <w:r w:rsidR="00DB327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отчетного периода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201</w:t>
      </w:r>
      <w:r w:rsidR="00A50E93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– </w:t>
      </w:r>
      <w:r w:rsidR="00DB3276" w:rsidRPr="003919DE">
        <w:rPr>
          <w:rFonts w:ascii="Times New Roman" w:hAnsi="Times New Roman" w:cs="Times New Roman"/>
          <w:color w:val="7030A0"/>
          <w:sz w:val="24"/>
          <w:szCs w:val="24"/>
        </w:rPr>
        <w:t>221,2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</w:t>
      </w:r>
      <w:r w:rsidR="00AA40EA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39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3919DE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По отчету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</w:t>
      </w:r>
      <w:bookmarkStart w:id="0" w:name="_GoBack"/>
      <w:r w:rsidRPr="00B21F3D">
        <w:rPr>
          <w:rFonts w:ascii="Times New Roman" w:hAnsi="Times New Roman" w:cs="Times New Roman"/>
          <w:color w:val="7030A0"/>
          <w:sz w:val="24"/>
          <w:szCs w:val="24"/>
          <w:u w:val="single"/>
        </w:rPr>
        <w:t>(форма 0503317)</w:t>
      </w:r>
      <w:r w:rsidRPr="00B21F3D">
        <w:rPr>
          <w:rFonts w:ascii="Times New Roman" w:hAnsi="Times New Roman" w:cs="Times New Roman"/>
          <w:color w:val="7030A0"/>
          <w:sz w:val="24"/>
          <w:szCs w:val="24"/>
        </w:rPr>
        <w:t xml:space="preserve"> утвержденные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bookmarkEnd w:id="0"/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бюджетные назначения соответствуют уточненным показателям доходов и расходов бюджета, </w:t>
      </w:r>
      <w:r w:rsidR="006D3DA1" w:rsidRPr="003919DE">
        <w:rPr>
          <w:rFonts w:ascii="Times New Roman" w:hAnsi="Times New Roman" w:cs="Times New Roman"/>
          <w:color w:val="7030A0"/>
          <w:sz w:val="24"/>
          <w:szCs w:val="24"/>
        </w:rPr>
        <w:t>профицит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местного бюджета составил </w:t>
      </w:r>
      <w:r w:rsidR="00404251" w:rsidRPr="003919DE">
        <w:rPr>
          <w:rFonts w:ascii="Times New Roman" w:hAnsi="Times New Roman" w:cs="Times New Roman"/>
          <w:color w:val="7030A0"/>
          <w:sz w:val="24"/>
          <w:szCs w:val="24"/>
        </w:rPr>
        <w:t>134,5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тыс. рублей администраторов источников внутреннего финансирования дефицита местного бюджета, согласно Приложения №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>9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5539C" w:rsidRPr="003919DE">
        <w:rPr>
          <w:rFonts w:ascii="Times New Roman" w:hAnsi="Times New Roman" w:cs="Times New Roman"/>
          <w:color w:val="7030A0"/>
          <w:sz w:val="24"/>
          <w:szCs w:val="24"/>
        </w:rPr>
        <w:t>к</w:t>
      </w:r>
      <w:r w:rsidR="00445BA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проекту </w:t>
      </w:r>
      <w:r w:rsidR="00445BAD" w:rsidRPr="003919DE">
        <w:rPr>
          <w:rFonts w:ascii="Times New Roman" w:hAnsi="Times New Roman" w:cs="Times New Roman"/>
          <w:color w:val="7030A0"/>
          <w:sz w:val="24"/>
          <w:szCs w:val="24"/>
        </w:rPr>
        <w:t>решени</w:t>
      </w:r>
      <w:r w:rsidR="002635D0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я </w:t>
      </w:r>
      <w:r w:rsidR="00445BA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Думы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445BA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«О бюджете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445BAD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 2017 год»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, является Администрация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  <w:u w:val="single"/>
        </w:rPr>
        <w:t>Пояснительная записка</w:t>
      </w:r>
      <w:r w:rsidRPr="003919D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 отчету об исполнении бюджета составлена с нарушением п.152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Утвержденная приказом Минфина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lastRenderedPageBreak/>
        <w:t>РФ от 28.12.2010 г. №191н форма пояснительной записки по ОКУД 0503160 должна составляться в разрезе следующих разделов: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-сведения об основных направлениях деятельности;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-сведения о мерах по повышению эффективности расходования бюджетных средств;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сведения об исполнении текстовых статей закона (решения) о бюджете;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сведения об особенностях ведения бюджетного учета;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-сведения о результатах мероприятий внутреннего государственного (муниципального) финансового контроля;</w:t>
      </w:r>
    </w:p>
    <w:p w:rsidR="00987A48" w:rsidRPr="003919DE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- сведения о проведении инвентаризаций</w:t>
      </w:r>
      <w:r w:rsidR="005E3F7C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06E0A" w:rsidRPr="003919DE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Проведенный анализ годовой бюджетной отчетности показал</w:t>
      </w:r>
      <w:r w:rsidR="00542722" w:rsidRPr="003919DE">
        <w:rPr>
          <w:rFonts w:ascii="Times New Roman" w:hAnsi="Times New Roman" w:cs="Times New Roman"/>
          <w:color w:val="7030A0"/>
          <w:sz w:val="24"/>
          <w:szCs w:val="24"/>
        </w:rPr>
        <w:t>, что к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проверке представлены соответствующие формы бюджетной отчетности. </w:t>
      </w:r>
      <w:proofErr w:type="gramStart"/>
      <w:r w:rsidR="0028284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Данные замечания, связанные с формированием бюджетной отчетности, а </w:t>
      </w:r>
      <w:r w:rsidR="002A0AAA" w:rsidRPr="003919DE">
        <w:rPr>
          <w:rFonts w:ascii="Times New Roman" w:hAnsi="Times New Roman" w:cs="Times New Roman"/>
          <w:color w:val="7030A0"/>
          <w:sz w:val="24"/>
          <w:szCs w:val="24"/>
        </w:rPr>
        <w:t>именно установлены расхождения показателей форм</w:t>
      </w:r>
      <w:r w:rsidR="00714008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A0AAA" w:rsidRPr="003919DE">
        <w:rPr>
          <w:rFonts w:ascii="Times New Roman" w:hAnsi="Times New Roman" w:cs="Times New Roman"/>
          <w:color w:val="7030A0"/>
          <w:sz w:val="24"/>
          <w:szCs w:val="24"/>
        </w:rPr>
        <w:t>с показателями главной книги, что свидетельствует о нарушении п. 7 Инструкции №191н и ст. 13 Федерального закона от 06.12.2011 №402-ФЗ «О бухгалтерском учете», определяющей, что бюджетная отчетность составляется на основе Главной книги и (или) других регистров бюджетного учета</w:t>
      </w:r>
      <w:r w:rsidR="002A0AAA" w:rsidRPr="003919DE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proofErr w:type="gramEnd"/>
    </w:p>
    <w:p w:rsidR="00806E0A" w:rsidRPr="003919DE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Pr="00B21F3D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B21F3D">
        <w:rPr>
          <w:rFonts w:ascii="Times New Roman" w:hAnsi="Times New Roman" w:cs="Times New Roman"/>
          <w:color w:val="7030A0"/>
          <w:sz w:val="24"/>
          <w:szCs w:val="24"/>
        </w:rPr>
        <w:t xml:space="preserve">Выводы и </w:t>
      </w:r>
      <w:r w:rsidR="00BB52A8" w:rsidRPr="00B21F3D">
        <w:rPr>
          <w:rFonts w:ascii="Times New Roman" w:hAnsi="Times New Roman" w:cs="Times New Roman"/>
          <w:color w:val="7030A0"/>
          <w:sz w:val="24"/>
          <w:szCs w:val="24"/>
        </w:rPr>
        <w:t>предложения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1.Годовой отчет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за 201</w:t>
      </w:r>
      <w:r w:rsidR="00BD3361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для проведения внешней проверки поступил в Контрольно-счётную палату муниципального образования Балаганский район в срок, установленный ст. 264.4 Бюджетного кодекса РФ и ст. 14 Положения о бюджетном процессе в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Кумарейском</w:t>
      </w:r>
      <w:r w:rsidR="00714008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Кумарейском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>муниципальном</w:t>
      </w:r>
      <w:proofErr w:type="gramEnd"/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3919DE">
        <w:rPr>
          <w:rFonts w:ascii="Times New Roman" w:hAnsi="Times New Roman" w:cs="Times New Roman"/>
          <w:color w:val="7030A0"/>
          <w:sz w:val="24"/>
          <w:szCs w:val="24"/>
        </w:rPr>
        <w:t>образовании</w:t>
      </w:r>
      <w:proofErr w:type="gramEnd"/>
      <w:r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2.В ходе проведения внешней проверки годового отчета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за 201</w:t>
      </w:r>
      <w:r w:rsidR="0030229D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 фактов несоответствия исполнения бюджета, принятому решению о бюджете, превышения прав, предоставленных Администрации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по сокращению расходов, перемещению ассигнований и блокировке расходов, не установлено.</w:t>
      </w:r>
    </w:p>
    <w:p w:rsidR="00282846" w:rsidRPr="003919DE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3.Администрации </w:t>
      </w:r>
      <w:proofErr w:type="spellStart"/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</w:t>
      </w:r>
      <w:proofErr w:type="spellEnd"/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проанализировать результаты контрольного мероприятия, принять меры по недопущению отмеченных нарушений.</w:t>
      </w:r>
    </w:p>
    <w:p w:rsidR="00EB2658" w:rsidRPr="003919DE" w:rsidRDefault="00282846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>.Необходимо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</w:t>
      </w:r>
      <w:r w:rsidR="003917D4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>201</w:t>
      </w:r>
      <w:r w:rsidR="003917D4" w:rsidRPr="003919DE">
        <w:rPr>
          <w:rFonts w:ascii="Times New Roman" w:hAnsi="Times New Roman" w:cs="Times New Roman"/>
          <w:color w:val="7030A0"/>
          <w:sz w:val="24"/>
          <w:szCs w:val="24"/>
        </w:rPr>
        <w:t>8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года в сумме </w:t>
      </w:r>
      <w:r w:rsidR="005E3F7C" w:rsidRPr="003919DE">
        <w:rPr>
          <w:rFonts w:ascii="Times New Roman" w:hAnsi="Times New Roman" w:cs="Times New Roman"/>
          <w:color w:val="7030A0"/>
          <w:sz w:val="24"/>
          <w:szCs w:val="24"/>
        </w:rPr>
        <w:t>640,2</w:t>
      </w:r>
      <w:r w:rsidR="003917D4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>тыс. рублей в соответствии с п.</w:t>
      </w:r>
      <w:r w:rsidR="00A61B7F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>5 ст.</w:t>
      </w:r>
      <w:r w:rsidR="00A61B7F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>179.4 Бюджетного кодекса РФ</w:t>
      </w:r>
      <w:r w:rsidR="00A61B7F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ссигнований муниципального дорожного фонда </w:t>
      </w:r>
      <w:r w:rsidR="00A61B7F" w:rsidRPr="003919DE">
        <w:rPr>
          <w:rFonts w:ascii="Times New Roman" w:hAnsi="Times New Roman" w:cs="Times New Roman"/>
          <w:color w:val="7030A0"/>
          <w:sz w:val="24"/>
          <w:szCs w:val="24"/>
        </w:rPr>
        <w:t>в очередном финансовом году</w:t>
      </w:r>
      <w:r w:rsidR="00EB2658" w:rsidRPr="003919D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97EEE" w:rsidRPr="003919DE" w:rsidRDefault="00EB2658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>5.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Основные направления бюджетной и налоговой политики и принципы формирования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на 201</w:t>
      </w:r>
      <w:r w:rsidR="003917D4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="00897EEE"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исполнены. Приоритетные направления финансирования выдержаны.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6.На основании выше изложенного представляется возможным признать годовой отчет об исполнении бюджета </w:t>
      </w:r>
      <w:r w:rsidR="00857A46" w:rsidRPr="003919DE">
        <w:rPr>
          <w:rFonts w:ascii="Times New Roman" w:hAnsi="Times New Roman" w:cs="Times New Roman"/>
          <w:color w:val="7030A0"/>
          <w:sz w:val="24"/>
          <w:szCs w:val="24"/>
        </w:rPr>
        <w:t>Кумарейского муниципального образования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за 201</w:t>
      </w:r>
      <w:r w:rsidR="00DA3622" w:rsidRPr="003919DE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t xml:space="preserve"> год по </w:t>
      </w:r>
      <w:r w:rsidRPr="003919DE">
        <w:rPr>
          <w:rFonts w:ascii="Times New Roman" w:hAnsi="Times New Roman" w:cs="Times New Roman"/>
          <w:color w:val="7030A0"/>
          <w:sz w:val="24"/>
          <w:szCs w:val="24"/>
        </w:rPr>
        <w:lastRenderedPageBreak/>
        <w:t>основным параметрам достоверным и полным. Отчет может быть рекомендован к принятию решения о его утверждении.</w:t>
      </w: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97EEE" w:rsidRPr="003919DE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56BB2" w:rsidRPr="00857A46" w:rsidRDefault="00656BB2" w:rsidP="0089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CC" w:rsidRPr="00857A46" w:rsidRDefault="008402CC" w:rsidP="008402CC">
      <w:pPr>
        <w:autoSpaceDE w:val="0"/>
        <w:autoSpaceDN w:val="0"/>
        <w:adjustRightInd w:val="0"/>
        <w:ind w:firstLine="567"/>
        <w:jc w:val="both"/>
        <w:outlineLvl w:val="1"/>
        <w:rPr>
          <w:sz w:val="25"/>
          <w:szCs w:val="25"/>
        </w:rPr>
      </w:pPr>
    </w:p>
    <w:p w:rsidR="00656BB2" w:rsidRPr="00857A46" w:rsidRDefault="00656BB2" w:rsidP="00897EEE">
      <w:pPr>
        <w:spacing w:after="0"/>
        <w:ind w:firstLine="709"/>
        <w:jc w:val="both"/>
      </w:pPr>
    </w:p>
    <w:sectPr w:rsidR="00656BB2" w:rsidRPr="00857A46" w:rsidSect="005C0B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85" w:rsidRDefault="00857985" w:rsidP="00E543F7">
      <w:pPr>
        <w:spacing w:after="0" w:line="240" w:lineRule="auto"/>
      </w:pPr>
      <w:r>
        <w:separator/>
      </w:r>
    </w:p>
  </w:endnote>
  <w:endnote w:type="continuationSeparator" w:id="0">
    <w:p w:rsidR="00857985" w:rsidRDefault="00857985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0678"/>
      <w:docPartObj>
        <w:docPartGallery w:val="Page Numbers (Bottom of Page)"/>
        <w:docPartUnique/>
      </w:docPartObj>
    </w:sdtPr>
    <w:sdtEndPr/>
    <w:sdtContent>
      <w:p w:rsidR="009F442D" w:rsidRDefault="008579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42D" w:rsidRDefault="009F44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85" w:rsidRDefault="00857985" w:rsidP="00E543F7">
      <w:pPr>
        <w:spacing w:after="0" w:line="240" w:lineRule="auto"/>
      </w:pPr>
      <w:r>
        <w:separator/>
      </w:r>
    </w:p>
  </w:footnote>
  <w:footnote w:type="continuationSeparator" w:id="0">
    <w:p w:rsidR="00857985" w:rsidRDefault="00857985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731"/>
    <w:rsid w:val="00004861"/>
    <w:rsid w:val="00006C0F"/>
    <w:rsid w:val="00010700"/>
    <w:rsid w:val="0001623C"/>
    <w:rsid w:val="00021630"/>
    <w:rsid w:val="00021E18"/>
    <w:rsid w:val="00024EFC"/>
    <w:rsid w:val="00031B14"/>
    <w:rsid w:val="000374FE"/>
    <w:rsid w:val="00045930"/>
    <w:rsid w:val="00047CCE"/>
    <w:rsid w:val="000520D5"/>
    <w:rsid w:val="000565F9"/>
    <w:rsid w:val="000627D2"/>
    <w:rsid w:val="0006321E"/>
    <w:rsid w:val="00065C1A"/>
    <w:rsid w:val="00066910"/>
    <w:rsid w:val="00066D34"/>
    <w:rsid w:val="0007569A"/>
    <w:rsid w:val="000836C6"/>
    <w:rsid w:val="00090C4B"/>
    <w:rsid w:val="00092A6F"/>
    <w:rsid w:val="00097669"/>
    <w:rsid w:val="000A5512"/>
    <w:rsid w:val="000A6FEE"/>
    <w:rsid w:val="000A73F6"/>
    <w:rsid w:val="000B28DC"/>
    <w:rsid w:val="000B2F34"/>
    <w:rsid w:val="000B4447"/>
    <w:rsid w:val="000B44F7"/>
    <w:rsid w:val="000C218D"/>
    <w:rsid w:val="000C405A"/>
    <w:rsid w:val="000C7640"/>
    <w:rsid w:val="000D18B4"/>
    <w:rsid w:val="000D330B"/>
    <w:rsid w:val="000D3F9C"/>
    <w:rsid w:val="000F4094"/>
    <w:rsid w:val="000F7ABB"/>
    <w:rsid w:val="001020FC"/>
    <w:rsid w:val="0010241E"/>
    <w:rsid w:val="001053A3"/>
    <w:rsid w:val="00110EE1"/>
    <w:rsid w:val="00111032"/>
    <w:rsid w:val="00115497"/>
    <w:rsid w:val="001169BC"/>
    <w:rsid w:val="00117897"/>
    <w:rsid w:val="00117D89"/>
    <w:rsid w:val="00124520"/>
    <w:rsid w:val="0012456F"/>
    <w:rsid w:val="00125253"/>
    <w:rsid w:val="00132B29"/>
    <w:rsid w:val="00134AF8"/>
    <w:rsid w:val="00151802"/>
    <w:rsid w:val="0015456C"/>
    <w:rsid w:val="00156A33"/>
    <w:rsid w:val="00156FDC"/>
    <w:rsid w:val="00157799"/>
    <w:rsid w:val="001605E4"/>
    <w:rsid w:val="00162EDB"/>
    <w:rsid w:val="00165467"/>
    <w:rsid w:val="0017796D"/>
    <w:rsid w:val="00177B09"/>
    <w:rsid w:val="00177CA2"/>
    <w:rsid w:val="00180074"/>
    <w:rsid w:val="001803D6"/>
    <w:rsid w:val="00184524"/>
    <w:rsid w:val="00185D75"/>
    <w:rsid w:val="0018636A"/>
    <w:rsid w:val="00187B05"/>
    <w:rsid w:val="001A3F94"/>
    <w:rsid w:val="001A4087"/>
    <w:rsid w:val="001B0413"/>
    <w:rsid w:val="001C03CE"/>
    <w:rsid w:val="001C2FE1"/>
    <w:rsid w:val="001E3BB6"/>
    <w:rsid w:val="001F22A6"/>
    <w:rsid w:val="001F64CE"/>
    <w:rsid w:val="002022F6"/>
    <w:rsid w:val="0020432C"/>
    <w:rsid w:val="002044DA"/>
    <w:rsid w:val="0021302E"/>
    <w:rsid w:val="00214A79"/>
    <w:rsid w:val="00221FC2"/>
    <w:rsid w:val="00226F1F"/>
    <w:rsid w:val="002362C0"/>
    <w:rsid w:val="002401E8"/>
    <w:rsid w:val="002428C2"/>
    <w:rsid w:val="002455FC"/>
    <w:rsid w:val="00251C2C"/>
    <w:rsid w:val="0025630A"/>
    <w:rsid w:val="00257E96"/>
    <w:rsid w:val="00260BC6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90562"/>
    <w:rsid w:val="002931BA"/>
    <w:rsid w:val="00294977"/>
    <w:rsid w:val="00295EBC"/>
    <w:rsid w:val="0029720D"/>
    <w:rsid w:val="002A0AAA"/>
    <w:rsid w:val="002C7251"/>
    <w:rsid w:val="002C7EDB"/>
    <w:rsid w:val="002D18B3"/>
    <w:rsid w:val="002D3A1D"/>
    <w:rsid w:val="002D732A"/>
    <w:rsid w:val="002D740F"/>
    <w:rsid w:val="002E5101"/>
    <w:rsid w:val="002E5449"/>
    <w:rsid w:val="002F02C3"/>
    <w:rsid w:val="002F13C1"/>
    <w:rsid w:val="002F37A1"/>
    <w:rsid w:val="002F6F07"/>
    <w:rsid w:val="0030229D"/>
    <w:rsid w:val="003035E7"/>
    <w:rsid w:val="00311EAC"/>
    <w:rsid w:val="00314482"/>
    <w:rsid w:val="00317C57"/>
    <w:rsid w:val="003200EA"/>
    <w:rsid w:val="0032164B"/>
    <w:rsid w:val="003304EC"/>
    <w:rsid w:val="0035005B"/>
    <w:rsid w:val="00352433"/>
    <w:rsid w:val="00354924"/>
    <w:rsid w:val="0035589C"/>
    <w:rsid w:val="003561D9"/>
    <w:rsid w:val="00371423"/>
    <w:rsid w:val="00372757"/>
    <w:rsid w:val="003759A4"/>
    <w:rsid w:val="00384946"/>
    <w:rsid w:val="0038559D"/>
    <w:rsid w:val="00387081"/>
    <w:rsid w:val="003917D4"/>
    <w:rsid w:val="003919DE"/>
    <w:rsid w:val="00393221"/>
    <w:rsid w:val="00393DF9"/>
    <w:rsid w:val="003A169E"/>
    <w:rsid w:val="003A2235"/>
    <w:rsid w:val="003B0C1C"/>
    <w:rsid w:val="003B21F9"/>
    <w:rsid w:val="003B2BA7"/>
    <w:rsid w:val="003B33F4"/>
    <w:rsid w:val="003B4E9D"/>
    <w:rsid w:val="003B5975"/>
    <w:rsid w:val="003C00DD"/>
    <w:rsid w:val="003C29D4"/>
    <w:rsid w:val="003C384B"/>
    <w:rsid w:val="003C7CF4"/>
    <w:rsid w:val="003D30E9"/>
    <w:rsid w:val="003D405C"/>
    <w:rsid w:val="003D64FA"/>
    <w:rsid w:val="003E226C"/>
    <w:rsid w:val="003E4817"/>
    <w:rsid w:val="003E67C6"/>
    <w:rsid w:val="003E7A07"/>
    <w:rsid w:val="003F76EB"/>
    <w:rsid w:val="00400784"/>
    <w:rsid w:val="00401BE3"/>
    <w:rsid w:val="004034DA"/>
    <w:rsid w:val="00404251"/>
    <w:rsid w:val="00414B7D"/>
    <w:rsid w:val="00414FE7"/>
    <w:rsid w:val="00415289"/>
    <w:rsid w:val="00415985"/>
    <w:rsid w:val="0041743E"/>
    <w:rsid w:val="004221FE"/>
    <w:rsid w:val="00424AA9"/>
    <w:rsid w:val="0042653A"/>
    <w:rsid w:val="00436F1A"/>
    <w:rsid w:val="00445BAD"/>
    <w:rsid w:val="00446D8E"/>
    <w:rsid w:val="0045372E"/>
    <w:rsid w:val="00454059"/>
    <w:rsid w:val="004574CA"/>
    <w:rsid w:val="004612E0"/>
    <w:rsid w:val="00462ACF"/>
    <w:rsid w:val="00463D7C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67E4"/>
    <w:rsid w:val="00491662"/>
    <w:rsid w:val="00494B4E"/>
    <w:rsid w:val="0049621D"/>
    <w:rsid w:val="004A17F0"/>
    <w:rsid w:val="004A18FB"/>
    <w:rsid w:val="004A3798"/>
    <w:rsid w:val="004A41EC"/>
    <w:rsid w:val="004A7714"/>
    <w:rsid w:val="004B4B68"/>
    <w:rsid w:val="004B51D2"/>
    <w:rsid w:val="004B75C8"/>
    <w:rsid w:val="004C659F"/>
    <w:rsid w:val="004D1196"/>
    <w:rsid w:val="004D1FD6"/>
    <w:rsid w:val="004D6754"/>
    <w:rsid w:val="004D6866"/>
    <w:rsid w:val="004F24F9"/>
    <w:rsid w:val="00516303"/>
    <w:rsid w:val="00520623"/>
    <w:rsid w:val="00521D62"/>
    <w:rsid w:val="00525BFA"/>
    <w:rsid w:val="0053098E"/>
    <w:rsid w:val="005319C1"/>
    <w:rsid w:val="0053580A"/>
    <w:rsid w:val="00535E59"/>
    <w:rsid w:val="0053748E"/>
    <w:rsid w:val="00542722"/>
    <w:rsid w:val="00550FC4"/>
    <w:rsid w:val="005528C6"/>
    <w:rsid w:val="005542DB"/>
    <w:rsid w:val="00554D6C"/>
    <w:rsid w:val="00555790"/>
    <w:rsid w:val="00563F20"/>
    <w:rsid w:val="00566988"/>
    <w:rsid w:val="00572EFD"/>
    <w:rsid w:val="00581005"/>
    <w:rsid w:val="00582007"/>
    <w:rsid w:val="0058325C"/>
    <w:rsid w:val="00587FAD"/>
    <w:rsid w:val="00593125"/>
    <w:rsid w:val="00593CC6"/>
    <w:rsid w:val="005A3E4E"/>
    <w:rsid w:val="005A4D0F"/>
    <w:rsid w:val="005A5E17"/>
    <w:rsid w:val="005A6E04"/>
    <w:rsid w:val="005B485F"/>
    <w:rsid w:val="005B6A1F"/>
    <w:rsid w:val="005C0BA4"/>
    <w:rsid w:val="005C23AF"/>
    <w:rsid w:val="005C4329"/>
    <w:rsid w:val="005D62E9"/>
    <w:rsid w:val="005E1C22"/>
    <w:rsid w:val="005E246B"/>
    <w:rsid w:val="005E3F7C"/>
    <w:rsid w:val="005E4163"/>
    <w:rsid w:val="005E5484"/>
    <w:rsid w:val="005E70B4"/>
    <w:rsid w:val="005F4E5E"/>
    <w:rsid w:val="005F5AE3"/>
    <w:rsid w:val="00601890"/>
    <w:rsid w:val="006050CB"/>
    <w:rsid w:val="00613351"/>
    <w:rsid w:val="00614329"/>
    <w:rsid w:val="00621DD6"/>
    <w:rsid w:val="00627C76"/>
    <w:rsid w:val="0064096A"/>
    <w:rsid w:val="006409EB"/>
    <w:rsid w:val="00652C5F"/>
    <w:rsid w:val="0065525D"/>
    <w:rsid w:val="00656BB2"/>
    <w:rsid w:val="00657CC2"/>
    <w:rsid w:val="00661457"/>
    <w:rsid w:val="006617DE"/>
    <w:rsid w:val="00666C67"/>
    <w:rsid w:val="00667027"/>
    <w:rsid w:val="00671449"/>
    <w:rsid w:val="0068065A"/>
    <w:rsid w:val="00680CDA"/>
    <w:rsid w:val="00684009"/>
    <w:rsid w:val="0068471D"/>
    <w:rsid w:val="006871F2"/>
    <w:rsid w:val="00690258"/>
    <w:rsid w:val="00692820"/>
    <w:rsid w:val="006A3626"/>
    <w:rsid w:val="006B075A"/>
    <w:rsid w:val="006B2042"/>
    <w:rsid w:val="006B2250"/>
    <w:rsid w:val="006B29D9"/>
    <w:rsid w:val="006B2CE9"/>
    <w:rsid w:val="006B730C"/>
    <w:rsid w:val="006C4204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6064"/>
    <w:rsid w:val="006E6577"/>
    <w:rsid w:val="006F4A24"/>
    <w:rsid w:val="006F7A6C"/>
    <w:rsid w:val="007046D9"/>
    <w:rsid w:val="00704E25"/>
    <w:rsid w:val="00711496"/>
    <w:rsid w:val="00713E5F"/>
    <w:rsid w:val="00714008"/>
    <w:rsid w:val="00734FA2"/>
    <w:rsid w:val="007368EB"/>
    <w:rsid w:val="00741507"/>
    <w:rsid w:val="00742E7D"/>
    <w:rsid w:val="00744F7E"/>
    <w:rsid w:val="00746AF1"/>
    <w:rsid w:val="00750296"/>
    <w:rsid w:val="00754C25"/>
    <w:rsid w:val="00760A47"/>
    <w:rsid w:val="00762E7A"/>
    <w:rsid w:val="0076459F"/>
    <w:rsid w:val="00771196"/>
    <w:rsid w:val="00773E59"/>
    <w:rsid w:val="00776F67"/>
    <w:rsid w:val="0077771D"/>
    <w:rsid w:val="00780D04"/>
    <w:rsid w:val="0078353C"/>
    <w:rsid w:val="00792DC9"/>
    <w:rsid w:val="0079624C"/>
    <w:rsid w:val="00797171"/>
    <w:rsid w:val="007A1E83"/>
    <w:rsid w:val="007A57E6"/>
    <w:rsid w:val="007B2BE5"/>
    <w:rsid w:val="007B5DE7"/>
    <w:rsid w:val="007B6551"/>
    <w:rsid w:val="007B70B5"/>
    <w:rsid w:val="007C2797"/>
    <w:rsid w:val="007C7F2B"/>
    <w:rsid w:val="007D090A"/>
    <w:rsid w:val="007D09DD"/>
    <w:rsid w:val="007D3DC3"/>
    <w:rsid w:val="007D5BE0"/>
    <w:rsid w:val="007D6AA2"/>
    <w:rsid w:val="007F2A93"/>
    <w:rsid w:val="007F3251"/>
    <w:rsid w:val="007F48CF"/>
    <w:rsid w:val="00805C69"/>
    <w:rsid w:val="00806E0A"/>
    <w:rsid w:val="00807E6F"/>
    <w:rsid w:val="008129AA"/>
    <w:rsid w:val="00827F81"/>
    <w:rsid w:val="00830EBA"/>
    <w:rsid w:val="00832574"/>
    <w:rsid w:val="008328FB"/>
    <w:rsid w:val="00833039"/>
    <w:rsid w:val="00835EEA"/>
    <w:rsid w:val="00837409"/>
    <w:rsid w:val="008402CC"/>
    <w:rsid w:val="0085539C"/>
    <w:rsid w:val="00857985"/>
    <w:rsid w:val="00857A46"/>
    <w:rsid w:val="00860A7C"/>
    <w:rsid w:val="0086713A"/>
    <w:rsid w:val="00874FCB"/>
    <w:rsid w:val="00875D5E"/>
    <w:rsid w:val="00875D85"/>
    <w:rsid w:val="00885163"/>
    <w:rsid w:val="00897A31"/>
    <w:rsid w:val="00897EEE"/>
    <w:rsid w:val="008A2217"/>
    <w:rsid w:val="008A37C2"/>
    <w:rsid w:val="008B03D5"/>
    <w:rsid w:val="008C2414"/>
    <w:rsid w:val="008C4718"/>
    <w:rsid w:val="008D16FC"/>
    <w:rsid w:val="008D61B0"/>
    <w:rsid w:val="008D6C42"/>
    <w:rsid w:val="008E6B9A"/>
    <w:rsid w:val="00902C11"/>
    <w:rsid w:val="00906EFA"/>
    <w:rsid w:val="009073C8"/>
    <w:rsid w:val="0090779B"/>
    <w:rsid w:val="00911892"/>
    <w:rsid w:val="009146CC"/>
    <w:rsid w:val="00914C18"/>
    <w:rsid w:val="0091587E"/>
    <w:rsid w:val="00921DFE"/>
    <w:rsid w:val="009220B5"/>
    <w:rsid w:val="00923BE2"/>
    <w:rsid w:val="00927B67"/>
    <w:rsid w:val="009312FA"/>
    <w:rsid w:val="009367EB"/>
    <w:rsid w:val="00940474"/>
    <w:rsid w:val="009418EF"/>
    <w:rsid w:val="00942309"/>
    <w:rsid w:val="009504C5"/>
    <w:rsid w:val="00960E98"/>
    <w:rsid w:val="009734A8"/>
    <w:rsid w:val="00980C7B"/>
    <w:rsid w:val="00983DCB"/>
    <w:rsid w:val="00984E4F"/>
    <w:rsid w:val="00987857"/>
    <w:rsid w:val="00987A48"/>
    <w:rsid w:val="00987B07"/>
    <w:rsid w:val="009903AD"/>
    <w:rsid w:val="009924F3"/>
    <w:rsid w:val="00993AEC"/>
    <w:rsid w:val="00994136"/>
    <w:rsid w:val="00997D27"/>
    <w:rsid w:val="009A7710"/>
    <w:rsid w:val="009B1ED0"/>
    <w:rsid w:val="009B5AF4"/>
    <w:rsid w:val="009C5529"/>
    <w:rsid w:val="009D0578"/>
    <w:rsid w:val="009D4CE6"/>
    <w:rsid w:val="009E32A8"/>
    <w:rsid w:val="009E3790"/>
    <w:rsid w:val="009F442D"/>
    <w:rsid w:val="009F5408"/>
    <w:rsid w:val="009F67D1"/>
    <w:rsid w:val="009F7FA8"/>
    <w:rsid w:val="00A00D3F"/>
    <w:rsid w:val="00A01C81"/>
    <w:rsid w:val="00A11F2E"/>
    <w:rsid w:val="00A13AFC"/>
    <w:rsid w:val="00A17B1E"/>
    <w:rsid w:val="00A27951"/>
    <w:rsid w:val="00A308AA"/>
    <w:rsid w:val="00A345DC"/>
    <w:rsid w:val="00A34C8D"/>
    <w:rsid w:val="00A35FBC"/>
    <w:rsid w:val="00A47354"/>
    <w:rsid w:val="00A47871"/>
    <w:rsid w:val="00A50E93"/>
    <w:rsid w:val="00A52A52"/>
    <w:rsid w:val="00A5391B"/>
    <w:rsid w:val="00A5468A"/>
    <w:rsid w:val="00A61B7F"/>
    <w:rsid w:val="00A6384A"/>
    <w:rsid w:val="00A71B14"/>
    <w:rsid w:val="00A7402B"/>
    <w:rsid w:val="00A7538A"/>
    <w:rsid w:val="00A81461"/>
    <w:rsid w:val="00A8151F"/>
    <w:rsid w:val="00A81A7F"/>
    <w:rsid w:val="00A83215"/>
    <w:rsid w:val="00A87D55"/>
    <w:rsid w:val="00A93360"/>
    <w:rsid w:val="00AA0983"/>
    <w:rsid w:val="00AA0D41"/>
    <w:rsid w:val="00AA3F75"/>
    <w:rsid w:val="00AA40EA"/>
    <w:rsid w:val="00AA4A59"/>
    <w:rsid w:val="00AB4752"/>
    <w:rsid w:val="00AB4A29"/>
    <w:rsid w:val="00AB533C"/>
    <w:rsid w:val="00AB5E8B"/>
    <w:rsid w:val="00AC01BF"/>
    <w:rsid w:val="00AC38E6"/>
    <w:rsid w:val="00AC40A6"/>
    <w:rsid w:val="00AC76E2"/>
    <w:rsid w:val="00AC7A81"/>
    <w:rsid w:val="00AD18E3"/>
    <w:rsid w:val="00AD42FB"/>
    <w:rsid w:val="00AD5989"/>
    <w:rsid w:val="00AD7D33"/>
    <w:rsid w:val="00AE0151"/>
    <w:rsid w:val="00AE1803"/>
    <w:rsid w:val="00AE3D9B"/>
    <w:rsid w:val="00AE7357"/>
    <w:rsid w:val="00AF316B"/>
    <w:rsid w:val="00B0053E"/>
    <w:rsid w:val="00B05247"/>
    <w:rsid w:val="00B0536A"/>
    <w:rsid w:val="00B05AB0"/>
    <w:rsid w:val="00B0771C"/>
    <w:rsid w:val="00B122D0"/>
    <w:rsid w:val="00B12BD8"/>
    <w:rsid w:val="00B159E6"/>
    <w:rsid w:val="00B16552"/>
    <w:rsid w:val="00B17804"/>
    <w:rsid w:val="00B204E2"/>
    <w:rsid w:val="00B20729"/>
    <w:rsid w:val="00B21F3D"/>
    <w:rsid w:val="00B22BE4"/>
    <w:rsid w:val="00B30A48"/>
    <w:rsid w:val="00B327F1"/>
    <w:rsid w:val="00B40847"/>
    <w:rsid w:val="00B44FD9"/>
    <w:rsid w:val="00B4708F"/>
    <w:rsid w:val="00B5199E"/>
    <w:rsid w:val="00B5332A"/>
    <w:rsid w:val="00B542FC"/>
    <w:rsid w:val="00B6569A"/>
    <w:rsid w:val="00B66231"/>
    <w:rsid w:val="00B70B31"/>
    <w:rsid w:val="00B750CD"/>
    <w:rsid w:val="00B769CB"/>
    <w:rsid w:val="00B820EB"/>
    <w:rsid w:val="00B863BB"/>
    <w:rsid w:val="00B95A08"/>
    <w:rsid w:val="00BA0738"/>
    <w:rsid w:val="00BA2AD8"/>
    <w:rsid w:val="00BA2FDC"/>
    <w:rsid w:val="00BA3434"/>
    <w:rsid w:val="00BB0319"/>
    <w:rsid w:val="00BB36FB"/>
    <w:rsid w:val="00BB4F25"/>
    <w:rsid w:val="00BB52A8"/>
    <w:rsid w:val="00BC390A"/>
    <w:rsid w:val="00BC6CD4"/>
    <w:rsid w:val="00BD0771"/>
    <w:rsid w:val="00BD1198"/>
    <w:rsid w:val="00BD3361"/>
    <w:rsid w:val="00BD45FA"/>
    <w:rsid w:val="00BD637E"/>
    <w:rsid w:val="00BD7DDB"/>
    <w:rsid w:val="00BE04D8"/>
    <w:rsid w:val="00BE241D"/>
    <w:rsid w:val="00BE2CA4"/>
    <w:rsid w:val="00BF2F8F"/>
    <w:rsid w:val="00BF679B"/>
    <w:rsid w:val="00BF72C4"/>
    <w:rsid w:val="00C006B7"/>
    <w:rsid w:val="00C10E84"/>
    <w:rsid w:val="00C22FC2"/>
    <w:rsid w:val="00C243FF"/>
    <w:rsid w:val="00C33EDC"/>
    <w:rsid w:val="00C40C57"/>
    <w:rsid w:val="00C40CA6"/>
    <w:rsid w:val="00C44147"/>
    <w:rsid w:val="00C54AEC"/>
    <w:rsid w:val="00C55F6D"/>
    <w:rsid w:val="00C56F5C"/>
    <w:rsid w:val="00C575CC"/>
    <w:rsid w:val="00C60C4C"/>
    <w:rsid w:val="00C61C34"/>
    <w:rsid w:val="00C63134"/>
    <w:rsid w:val="00C66CC4"/>
    <w:rsid w:val="00C7249A"/>
    <w:rsid w:val="00C73F81"/>
    <w:rsid w:val="00C87D18"/>
    <w:rsid w:val="00C93318"/>
    <w:rsid w:val="00C936E0"/>
    <w:rsid w:val="00C93B22"/>
    <w:rsid w:val="00C94D67"/>
    <w:rsid w:val="00CA1E38"/>
    <w:rsid w:val="00CA4D75"/>
    <w:rsid w:val="00CB446D"/>
    <w:rsid w:val="00CB5049"/>
    <w:rsid w:val="00CB5830"/>
    <w:rsid w:val="00CB70E4"/>
    <w:rsid w:val="00CC401F"/>
    <w:rsid w:val="00CE094A"/>
    <w:rsid w:val="00CE4067"/>
    <w:rsid w:val="00CE68E8"/>
    <w:rsid w:val="00CF1859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65B"/>
    <w:rsid w:val="00D22767"/>
    <w:rsid w:val="00D23725"/>
    <w:rsid w:val="00D245AF"/>
    <w:rsid w:val="00D25B4B"/>
    <w:rsid w:val="00D30DB5"/>
    <w:rsid w:val="00D326F4"/>
    <w:rsid w:val="00D32A96"/>
    <w:rsid w:val="00D37926"/>
    <w:rsid w:val="00D40383"/>
    <w:rsid w:val="00D4227C"/>
    <w:rsid w:val="00D437CB"/>
    <w:rsid w:val="00D46576"/>
    <w:rsid w:val="00D5106E"/>
    <w:rsid w:val="00D52A69"/>
    <w:rsid w:val="00D530CA"/>
    <w:rsid w:val="00D5597B"/>
    <w:rsid w:val="00D56713"/>
    <w:rsid w:val="00D57E2B"/>
    <w:rsid w:val="00D63433"/>
    <w:rsid w:val="00D6461D"/>
    <w:rsid w:val="00D66D9C"/>
    <w:rsid w:val="00D72695"/>
    <w:rsid w:val="00D73AB3"/>
    <w:rsid w:val="00D75607"/>
    <w:rsid w:val="00D77861"/>
    <w:rsid w:val="00D8043E"/>
    <w:rsid w:val="00D96B7E"/>
    <w:rsid w:val="00DA16C9"/>
    <w:rsid w:val="00DA3622"/>
    <w:rsid w:val="00DB11F0"/>
    <w:rsid w:val="00DB1313"/>
    <w:rsid w:val="00DB3276"/>
    <w:rsid w:val="00DC17F0"/>
    <w:rsid w:val="00DC7F8E"/>
    <w:rsid w:val="00DD26F8"/>
    <w:rsid w:val="00DD4473"/>
    <w:rsid w:val="00DE1BD7"/>
    <w:rsid w:val="00DE36C0"/>
    <w:rsid w:val="00DE5A8E"/>
    <w:rsid w:val="00DF1419"/>
    <w:rsid w:val="00DF3809"/>
    <w:rsid w:val="00E00331"/>
    <w:rsid w:val="00E007E9"/>
    <w:rsid w:val="00E00915"/>
    <w:rsid w:val="00E04018"/>
    <w:rsid w:val="00E0779C"/>
    <w:rsid w:val="00E107D9"/>
    <w:rsid w:val="00E1203D"/>
    <w:rsid w:val="00E12E77"/>
    <w:rsid w:val="00E1570A"/>
    <w:rsid w:val="00E20BA3"/>
    <w:rsid w:val="00E22E99"/>
    <w:rsid w:val="00E23EE3"/>
    <w:rsid w:val="00E266FC"/>
    <w:rsid w:val="00E269E1"/>
    <w:rsid w:val="00E3417A"/>
    <w:rsid w:val="00E36077"/>
    <w:rsid w:val="00E36C5E"/>
    <w:rsid w:val="00E377E9"/>
    <w:rsid w:val="00E404AA"/>
    <w:rsid w:val="00E44801"/>
    <w:rsid w:val="00E5198E"/>
    <w:rsid w:val="00E53238"/>
    <w:rsid w:val="00E543F7"/>
    <w:rsid w:val="00E544E3"/>
    <w:rsid w:val="00E554AE"/>
    <w:rsid w:val="00E55623"/>
    <w:rsid w:val="00E569A6"/>
    <w:rsid w:val="00E60F02"/>
    <w:rsid w:val="00E64976"/>
    <w:rsid w:val="00E73607"/>
    <w:rsid w:val="00E7469F"/>
    <w:rsid w:val="00E77B4B"/>
    <w:rsid w:val="00E77C99"/>
    <w:rsid w:val="00E83327"/>
    <w:rsid w:val="00E83E6D"/>
    <w:rsid w:val="00E90F6E"/>
    <w:rsid w:val="00E9731D"/>
    <w:rsid w:val="00EA419A"/>
    <w:rsid w:val="00EB2658"/>
    <w:rsid w:val="00EB39C2"/>
    <w:rsid w:val="00EC0954"/>
    <w:rsid w:val="00EC24D8"/>
    <w:rsid w:val="00ED18C9"/>
    <w:rsid w:val="00EE2938"/>
    <w:rsid w:val="00F021A9"/>
    <w:rsid w:val="00F026CB"/>
    <w:rsid w:val="00F02C85"/>
    <w:rsid w:val="00F04A73"/>
    <w:rsid w:val="00F05200"/>
    <w:rsid w:val="00F1172B"/>
    <w:rsid w:val="00F137E5"/>
    <w:rsid w:val="00F13EDA"/>
    <w:rsid w:val="00F1405E"/>
    <w:rsid w:val="00F1531B"/>
    <w:rsid w:val="00F16683"/>
    <w:rsid w:val="00F2668C"/>
    <w:rsid w:val="00F316BF"/>
    <w:rsid w:val="00F34626"/>
    <w:rsid w:val="00F36A8E"/>
    <w:rsid w:val="00F4308E"/>
    <w:rsid w:val="00F44818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92F"/>
    <w:rsid w:val="00F9671C"/>
    <w:rsid w:val="00F97D05"/>
    <w:rsid w:val="00FA49BD"/>
    <w:rsid w:val="00FA6FA7"/>
    <w:rsid w:val="00FB0917"/>
    <w:rsid w:val="00FB28FC"/>
    <w:rsid w:val="00FB545E"/>
    <w:rsid w:val="00FC06E0"/>
    <w:rsid w:val="00FC298B"/>
    <w:rsid w:val="00FC56CF"/>
    <w:rsid w:val="00FC5AA8"/>
    <w:rsid w:val="00FD1345"/>
    <w:rsid w:val="00FD4C00"/>
    <w:rsid w:val="00FD664C"/>
    <w:rsid w:val="00FD77FB"/>
    <w:rsid w:val="00FD7FDB"/>
    <w:rsid w:val="00FE75AF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8BA5-B00F-455B-A4A1-F71A6E15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8488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2018-04-27T01:05:00Z</cp:lastPrinted>
  <dcterms:created xsi:type="dcterms:W3CDTF">2017-04-04T01:42:00Z</dcterms:created>
  <dcterms:modified xsi:type="dcterms:W3CDTF">2018-05-22T07:25:00Z</dcterms:modified>
</cp:coreProperties>
</file>